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3E8D8"/>
  <w:body>
    <w:p w14:paraId="059AFEE0" w14:textId="5AA75C18" w:rsidR="00AC5883" w:rsidRDefault="009D0F35" w:rsidP="00970F3E">
      <w:r>
        <w:rPr>
          <w:noProof/>
        </w:rPr>
        <w:drawing>
          <wp:inline distT="0" distB="0" distL="0" distR="0" wp14:anchorId="6184EC7E" wp14:editId="261C347E">
            <wp:extent cx="5941001" cy="1836751"/>
            <wp:effectExtent l="0" t="0" r="3175" b="0"/>
            <wp:docPr id="1477390377" name="Picture 1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90377" name="Picture 11" descr="A black background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92772" cy="1852757"/>
                    </a:xfrm>
                    <a:prstGeom prst="rect">
                      <a:avLst/>
                    </a:prstGeom>
                  </pic:spPr>
                </pic:pic>
              </a:graphicData>
            </a:graphic>
          </wp:inline>
        </w:drawing>
      </w:r>
    </w:p>
    <w:p w14:paraId="7A8F363E" w14:textId="4BB8A4E7" w:rsidR="00970F3E" w:rsidRDefault="00E022C0" w:rsidP="00970F3E">
      <w:r>
        <w:rPr>
          <w:noProof/>
        </w:rPr>
        <w:pict w14:anchorId="32B425DF">
          <v:rect id="_x0000_i1033" alt="" style="width:468pt;height:.05pt;mso-width-percent:0;mso-height-percent:0;mso-width-percent:0;mso-height-percent:0" o:hralign="center" o:hrstd="t" o:hr="t" fillcolor="#a0a0a0" stroked="f"/>
        </w:pict>
      </w:r>
    </w:p>
    <w:p w14:paraId="3AA3C940" w14:textId="77777777" w:rsidR="001C5289" w:rsidRPr="001C5289" w:rsidRDefault="001C5289" w:rsidP="001C5289">
      <w:pPr>
        <w:rPr>
          <w:b/>
          <w:bCs/>
        </w:rPr>
      </w:pPr>
      <w:r w:rsidRPr="001C5289">
        <w:rPr>
          <w:b/>
          <w:bCs/>
        </w:rPr>
        <w:t>Quality Records Review (QRR) Compliance Tool</w:t>
      </w:r>
    </w:p>
    <w:p w14:paraId="386C7C02" w14:textId="77777777" w:rsidR="001C5289" w:rsidRDefault="001C5289" w:rsidP="001C5289">
      <w:pPr>
        <w:rPr>
          <w:b/>
          <w:bCs/>
        </w:rPr>
      </w:pPr>
      <w:r w:rsidRPr="001C5289">
        <w:rPr>
          <w:b/>
          <w:bCs/>
        </w:rPr>
        <w:t>Purpose:</w:t>
      </w:r>
    </w:p>
    <w:p w14:paraId="238B94F2" w14:textId="24FD8575" w:rsidR="003224E9" w:rsidRPr="003224E9" w:rsidRDefault="003224E9" w:rsidP="001C5289">
      <w:r w:rsidRPr="003224E9">
        <w:t>The purpose of this CARF Accreditation tool is to facilitate a systematic quality record review, ensuring that the services provided are well-documented, appropriate, and aligned with CARF standards. This tool supports organizations in monitoring service delivery, identifying areas for improvement, and maintaining compliance through consistent evaluation of records. By using this tool, organizations can enhance care quality, promote accountability, and strengthen their readiness for CARF accreditation.</w:t>
      </w:r>
    </w:p>
    <w:p w14:paraId="4C0FED4B" w14:textId="77777777" w:rsidR="001C5289" w:rsidRPr="001C5289" w:rsidRDefault="00E022C0" w:rsidP="001C5289">
      <w:r>
        <w:rPr>
          <w:noProof/>
        </w:rPr>
        <w:pict w14:anchorId="4787BC95">
          <v:rect id="_x0000_i1032" alt="" style="width:468pt;height:.05pt;mso-width-percent:0;mso-height-percent:0;mso-width-percent:0;mso-height-percent:0" o:hralign="center" o:hrstd="t" o:hr="t" fillcolor="#a0a0a0" stroked="f"/>
        </w:pict>
      </w:r>
    </w:p>
    <w:p w14:paraId="1A0F4212" w14:textId="77777777" w:rsidR="001C5289" w:rsidRPr="001C5289" w:rsidRDefault="001C5289" w:rsidP="001C5289">
      <w:pPr>
        <w:rPr>
          <w:b/>
          <w:bCs/>
        </w:rPr>
      </w:pPr>
      <w:r w:rsidRPr="001C5289">
        <w:rPr>
          <w:b/>
          <w:bCs/>
        </w:rPr>
        <w:t>Section 1: Review Documentation Checklist</w:t>
      </w:r>
    </w:p>
    <w:tbl>
      <w:tblPr>
        <w:tblStyle w:val="TableGrid"/>
        <w:tblW w:w="0" w:type="auto"/>
        <w:tblLook w:val="04A0" w:firstRow="1" w:lastRow="0" w:firstColumn="1" w:lastColumn="0" w:noHBand="0" w:noVBand="1"/>
      </w:tblPr>
      <w:tblGrid>
        <w:gridCol w:w="5450"/>
        <w:gridCol w:w="1932"/>
        <w:gridCol w:w="1968"/>
      </w:tblGrid>
      <w:tr w:rsidR="001C5289" w:rsidRPr="001C5289" w14:paraId="579D5337" w14:textId="77777777" w:rsidTr="0096032D">
        <w:tc>
          <w:tcPr>
            <w:tcW w:w="0" w:type="auto"/>
            <w:hideMark/>
          </w:tcPr>
          <w:p w14:paraId="56666EA0" w14:textId="77777777" w:rsidR="001C5289" w:rsidRPr="001C5289" w:rsidRDefault="001C5289" w:rsidP="001C5289">
            <w:pPr>
              <w:spacing w:after="120" w:line="360" w:lineRule="auto"/>
              <w:rPr>
                <w:b/>
                <w:bCs/>
              </w:rPr>
            </w:pPr>
            <w:r w:rsidRPr="001C5289">
              <w:rPr>
                <w:b/>
                <w:bCs/>
              </w:rPr>
              <w:t>Review Item</w:t>
            </w:r>
          </w:p>
        </w:tc>
        <w:tc>
          <w:tcPr>
            <w:tcW w:w="0" w:type="auto"/>
            <w:hideMark/>
          </w:tcPr>
          <w:p w14:paraId="32AED1E8" w14:textId="77777777" w:rsidR="001C5289" w:rsidRPr="001C5289" w:rsidRDefault="001C5289" w:rsidP="001C5289">
            <w:pPr>
              <w:spacing w:after="120" w:line="360" w:lineRule="auto"/>
              <w:rPr>
                <w:b/>
                <w:bCs/>
              </w:rPr>
            </w:pPr>
            <w:r w:rsidRPr="001C5289">
              <w:rPr>
                <w:b/>
                <w:bCs/>
              </w:rPr>
              <w:t>Compliant (Yes/No)</w:t>
            </w:r>
          </w:p>
        </w:tc>
        <w:tc>
          <w:tcPr>
            <w:tcW w:w="0" w:type="auto"/>
            <w:hideMark/>
          </w:tcPr>
          <w:p w14:paraId="77B78CB1" w14:textId="77777777" w:rsidR="001C5289" w:rsidRPr="001C5289" w:rsidRDefault="001C5289" w:rsidP="001C5289">
            <w:pPr>
              <w:spacing w:after="120" w:line="360" w:lineRule="auto"/>
              <w:rPr>
                <w:b/>
                <w:bCs/>
              </w:rPr>
            </w:pPr>
            <w:r w:rsidRPr="001C5289">
              <w:rPr>
                <w:b/>
                <w:bCs/>
              </w:rPr>
              <w:t>Comments/Findings</w:t>
            </w:r>
          </w:p>
        </w:tc>
      </w:tr>
      <w:tr w:rsidR="001C5289" w:rsidRPr="001C5289" w14:paraId="5E345204" w14:textId="77777777" w:rsidTr="0096032D">
        <w:tc>
          <w:tcPr>
            <w:tcW w:w="0" w:type="auto"/>
            <w:hideMark/>
          </w:tcPr>
          <w:p w14:paraId="498E5AFE" w14:textId="77777777" w:rsidR="001C5289" w:rsidRPr="001C5289" w:rsidRDefault="001C5289" w:rsidP="001C5289">
            <w:pPr>
              <w:spacing w:after="120" w:line="360" w:lineRule="auto"/>
            </w:pPr>
            <w:r w:rsidRPr="001C5289">
              <w:t>Review conducted quarterly</w:t>
            </w:r>
          </w:p>
        </w:tc>
        <w:tc>
          <w:tcPr>
            <w:tcW w:w="0" w:type="auto"/>
            <w:hideMark/>
          </w:tcPr>
          <w:p w14:paraId="75459F55" w14:textId="77777777" w:rsidR="001C5289" w:rsidRPr="001C5289" w:rsidRDefault="001C5289" w:rsidP="001C5289">
            <w:pPr>
              <w:spacing w:after="120" w:line="360" w:lineRule="auto"/>
            </w:pPr>
          </w:p>
        </w:tc>
        <w:tc>
          <w:tcPr>
            <w:tcW w:w="0" w:type="auto"/>
            <w:hideMark/>
          </w:tcPr>
          <w:p w14:paraId="0AFE70A6" w14:textId="77777777" w:rsidR="001C5289" w:rsidRPr="001C5289" w:rsidRDefault="001C5289" w:rsidP="001C5289">
            <w:pPr>
              <w:spacing w:after="120" w:line="360" w:lineRule="auto"/>
            </w:pPr>
          </w:p>
        </w:tc>
      </w:tr>
      <w:tr w:rsidR="001C5289" w:rsidRPr="001C5289" w14:paraId="18A4F517" w14:textId="77777777" w:rsidTr="0096032D">
        <w:tc>
          <w:tcPr>
            <w:tcW w:w="0" w:type="auto"/>
            <w:hideMark/>
          </w:tcPr>
          <w:p w14:paraId="183B48C2" w14:textId="77777777" w:rsidR="001C5289" w:rsidRPr="001C5289" w:rsidRDefault="001C5289" w:rsidP="001C5289">
            <w:pPr>
              <w:spacing w:after="120" w:line="360" w:lineRule="auto"/>
            </w:pPr>
            <w:r w:rsidRPr="001C5289">
              <w:t>Oversight provided by trained personnel</w:t>
            </w:r>
          </w:p>
        </w:tc>
        <w:tc>
          <w:tcPr>
            <w:tcW w:w="0" w:type="auto"/>
            <w:hideMark/>
          </w:tcPr>
          <w:p w14:paraId="35630422" w14:textId="77777777" w:rsidR="001C5289" w:rsidRPr="001C5289" w:rsidRDefault="001C5289" w:rsidP="001C5289">
            <w:pPr>
              <w:spacing w:after="120" w:line="360" w:lineRule="auto"/>
            </w:pPr>
          </w:p>
        </w:tc>
        <w:tc>
          <w:tcPr>
            <w:tcW w:w="0" w:type="auto"/>
            <w:hideMark/>
          </w:tcPr>
          <w:p w14:paraId="32A25508" w14:textId="77777777" w:rsidR="001C5289" w:rsidRPr="001C5289" w:rsidRDefault="001C5289" w:rsidP="001C5289">
            <w:pPr>
              <w:spacing w:after="120" w:line="360" w:lineRule="auto"/>
            </w:pPr>
          </w:p>
        </w:tc>
      </w:tr>
      <w:tr w:rsidR="001C5289" w:rsidRPr="001C5289" w14:paraId="2394B2CC" w14:textId="77777777" w:rsidTr="0096032D">
        <w:tc>
          <w:tcPr>
            <w:tcW w:w="0" w:type="auto"/>
            <w:hideMark/>
          </w:tcPr>
          <w:p w14:paraId="0B5B3D63" w14:textId="77777777" w:rsidR="001C5289" w:rsidRPr="001C5289" w:rsidRDefault="001C5289" w:rsidP="001C5289">
            <w:pPr>
              <w:spacing w:after="120" w:line="360" w:lineRule="auto"/>
            </w:pPr>
            <w:r w:rsidRPr="001C5289">
              <w:t>Representative sample of current records reviewed</w:t>
            </w:r>
          </w:p>
        </w:tc>
        <w:tc>
          <w:tcPr>
            <w:tcW w:w="0" w:type="auto"/>
            <w:hideMark/>
          </w:tcPr>
          <w:p w14:paraId="464EC420" w14:textId="77777777" w:rsidR="001C5289" w:rsidRPr="001C5289" w:rsidRDefault="001C5289" w:rsidP="001C5289">
            <w:pPr>
              <w:spacing w:after="120" w:line="360" w:lineRule="auto"/>
            </w:pPr>
          </w:p>
        </w:tc>
        <w:tc>
          <w:tcPr>
            <w:tcW w:w="0" w:type="auto"/>
            <w:hideMark/>
          </w:tcPr>
          <w:p w14:paraId="56C6CC33" w14:textId="77777777" w:rsidR="001C5289" w:rsidRPr="001C5289" w:rsidRDefault="001C5289" w:rsidP="001C5289">
            <w:pPr>
              <w:spacing w:after="120" w:line="360" w:lineRule="auto"/>
            </w:pPr>
          </w:p>
        </w:tc>
      </w:tr>
      <w:tr w:rsidR="001C5289" w:rsidRPr="001C5289" w14:paraId="325469BC" w14:textId="77777777" w:rsidTr="0096032D">
        <w:tc>
          <w:tcPr>
            <w:tcW w:w="0" w:type="auto"/>
            <w:hideMark/>
          </w:tcPr>
          <w:p w14:paraId="1A9BEFAA" w14:textId="77777777" w:rsidR="001C5289" w:rsidRPr="001C5289" w:rsidRDefault="001C5289" w:rsidP="001C5289">
            <w:pPr>
              <w:spacing w:after="120" w:line="360" w:lineRule="auto"/>
            </w:pPr>
            <w:r w:rsidRPr="001C5289">
              <w:t>Representative sample of closed records reviewed</w:t>
            </w:r>
          </w:p>
        </w:tc>
        <w:tc>
          <w:tcPr>
            <w:tcW w:w="0" w:type="auto"/>
            <w:hideMark/>
          </w:tcPr>
          <w:p w14:paraId="6B45FF08" w14:textId="77777777" w:rsidR="001C5289" w:rsidRPr="001C5289" w:rsidRDefault="001C5289" w:rsidP="001C5289">
            <w:pPr>
              <w:spacing w:after="120" w:line="360" w:lineRule="auto"/>
            </w:pPr>
          </w:p>
        </w:tc>
        <w:tc>
          <w:tcPr>
            <w:tcW w:w="0" w:type="auto"/>
            <w:hideMark/>
          </w:tcPr>
          <w:p w14:paraId="7755D189" w14:textId="77777777" w:rsidR="001C5289" w:rsidRPr="001C5289" w:rsidRDefault="001C5289" w:rsidP="001C5289">
            <w:pPr>
              <w:spacing w:after="120" w:line="360" w:lineRule="auto"/>
            </w:pPr>
          </w:p>
        </w:tc>
      </w:tr>
      <w:tr w:rsidR="001C5289" w:rsidRPr="001C5289" w14:paraId="47061BD6" w14:textId="77777777" w:rsidTr="0096032D">
        <w:tc>
          <w:tcPr>
            <w:tcW w:w="0" w:type="auto"/>
            <w:hideMark/>
          </w:tcPr>
          <w:p w14:paraId="6B69199A" w14:textId="77777777" w:rsidR="001C5289" w:rsidRPr="001C5289" w:rsidRDefault="001C5289" w:rsidP="001C5289">
            <w:pPr>
              <w:spacing w:after="120" w:line="360" w:lineRule="auto"/>
            </w:pPr>
            <w:r w:rsidRPr="001C5289">
              <w:t>Review covers quality of service delivery</w:t>
            </w:r>
          </w:p>
        </w:tc>
        <w:tc>
          <w:tcPr>
            <w:tcW w:w="0" w:type="auto"/>
            <w:hideMark/>
          </w:tcPr>
          <w:p w14:paraId="3A080DA6" w14:textId="77777777" w:rsidR="001C5289" w:rsidRPr="001C5289" w:rsidRDefault="001C5289" w:rsidP="001C5289">
            <w:pPr>
              <w:spacing w:after="120" w:line="360" w:lineRule="auto"/>
            </w:pPr>
          </w:p>
        </w:tc>
        <w:tc>
          <w:tcPr>
            <w:tcW w:w="0" w:type="auto"/>
            <w:hideMark/>
          </w:tcPr>
          <w:p w14:paraId="620077F0" w14:textId="77777777" w:rsidR="001C5289" w:rsidRPr="001C5289" w:rsidRDefault="001C5289" w:rsidP="001C5289">
            <w:pPr>
              <w:spacing w:after="120" w:line="360" w:lineRule="auto"/>
            </w:pPr>
          </w:p>
        </w:tc>
      </w:tr>
      <w:tr w:rsidR="001C5289" w:rsidRPr="001C5289" w14:paraId="2E0C7446" w14:textId="77777777" w:rsidTr="0096032D">
        <w:tc>
          <w:tcPr>
            <w:tcW w:w="0" w:type="auto"/>
            <w:hideMark/>
          </w:tcPr>
          <w:p w14:paraId="5066BEED" w14:textId="77777777" w:rsidR="001C5289" w:rsidRPr="001C5289" w:rsidRDefault="001C5289" w:rsidP="001C5289">
            <w:pPr>
              <w:spacing w:after="120" w:line="360" w:lineRule="auto"/>
            </w:pPr>
            <w:r w:rsidRPr="001C5289">
              <w:t>Review covers appropriateness of services</w:t>
            </w:r>
          </w:p>
        </w:tc>
        <w:tc>
          <w:tcPr>
            <w:tcW w:w="0" w:type="auto"/>
            <w:hideMark/>
          </w:tcPr>
          <w:p w14:paraId="10B7704E" w14:textId="77777777" w:rsidR="001C5289" w:rsidRPr="001C5289" w:rsidRDefault="001C5289" w:rsidP="001C5289">
            <w:pPr>
              <w:spacing w:after="120" w:line="360" w:lineRule="auto"/>
            </w:pPr>
          </w:p>
        </w:tc>
        <w:tc>
          <w:tcPr>
            <w:tcW w:w="0" w:type="auto"/>
            <w:hideMark/>
          </w:tcPr>
          <w:p w14:paraId="685C0A85" w14:textId="77777777" w:rsidR="001C5289" w:rsidRPr="001C5289" w:rsidRDefault="001C5289" w:rsidP="001C5289">
            <w:pPr>
              <w:spacing w:after="120" w:line="360" w:lineRule="auto"/>
            </w:pPr>
          </w:p>
        </w:tc>
      </w:tr>
      <w:tr w:rsidR="001C5289" w:rsidRPr="001C5289" w14:paraId="4EFEA42B" w14:textId="77777777" w:rsidTr="0096032D">
        <w:tc>
          <w:tcPr>
            <w:tcW w:w="0" w:type="auto"/>
            <w:hideMark/>
          </w:tcPr>
          <w:p w14:paraId="2ED560BF" w14:textId="77777777" w:rsidR="001C5289" w:rsidRPr="001C5289" w:rsidRDefault="001C5289" w:rsidP="001C5289">
            <w:pPr>
              <w:spacing w:after="120" w:line="360" w:lineRule="auto"/>
            </w:pPr>
            <w:r w:rsidRPr="001C5289">
              <w:t>Patterns of service utilization identified</w:t>
            </w:r>
          </w:p>
        </w:tc>
        <w:tc>
          <w:tcPr>
            <w:tcW w:w="0" w:type="auto"/>
            <w:hideMark/>
          </w:tcPr>
          <w:p w14:paraId="4AED4585" w14:textId="77777777" w:rsidR="001C5289" w:rsidRPr="001C5289" w:rsidRDefault="001C5289" w:rsidP="001C5289">
            <w:pPr>
              <w:spacing w:after="120" w:line="360" w:lineRule="auto"/>
            </w:pPr>
          </w:p>
        </w:tc>
        <w:tc>
          <w:tcPr>
            <w:tcW w:w="0" w:type="auto"/>
            <w:hideMark/>
          </w:tcPr>
          <w:p w14:paraId="0B90D9C2" w14:textId="77777777" w:rsidR="001C5289" w:rsidRPr="001C5289" w:rsidRDefault="001C5289" w:rsidP="001C5289">
            <w:pPr>
              <w:spacing w:after="120" w:line="360" w:lineRule="auto"/>
            </w:pPr>
          </w:p>
        </w:tc>
      </w:tr>
      <w:tr w:rsidR="001C5289" w:rsidRPr="001C5289" w14:paraId="76507649" w14:textId="77777777" w:rsidTr="0096032D">
        <w:tc>
          <w:tcPr>
            <w:tcW w:w="0" w:type="auto"/>
            <w:hideMark/>
          </w:tcPr>
          <w:p w14:paraId="19ECE468" w14:textId="77777777" w:rsidR="001C5289" w:rsidRPr="001C5289" w:rsidRDefault="001C5289" w:rsidP="001C5289">
            <w:pPr>
              <w:spacing w:after="120" w:line="360" w:lineRule="auto"/>
            </w:pPr>
            <w:r w:rsidRPr="001C5289">
              <w:lastRenderedPageBreak/>
              <w:t>Fidelity to evidence-based models documented (if applicable)</w:t>
            </w:r>
          </w:p>
        </w:tc>
        <w:tc>
          <w:tcPr>
            <w:tcW w:w="0" w:type="auto"/>
            <w:hideMark/>
          </w:tcPr>
          <w:p w14:paraId="30033B01" w14:textId="77777777" w:rsidR="001C5289" w:rsidRPr="001C5289" w:rsidRDefault="001C5289" w:rsidP="001C5289">
            <w:pPr>
              <w:spacing w:after="120" w:line="360" w:lineRule="auto"/>
            </w:pPr>
          </w:p>
        </w:tc>
        <w:tc>
          <w:tcPr>
            <w:tcW w:w="0" w:type="auto"/>
            <w:hideMark/>
          </w:tcPr>
          <w:p w14:paraId="06FB6B4F" w14:textId="77777777" w:rsidR="001C5289" w:rsidRPr="001C5289" w:rsidRDefault="001C5289" w:rsidP="001C5289">
            <w:pPr>
              <w:spacing w:after="120" w:line="360" w:lineRule="auto"/>
            </w:pPr>
          </w:p>
        </w:tc>
      </w:tr>
    </w:tbl>
    <w:p w14:paraId="07D6BE64" w14:textId="77777777" w:rsidR="001C5289" w:rsidRPr="001C5289" w:rsidRDefault="00E022C0" w:rsidP="001C5289">
      <w:r>
        <w:rPr>
          <w:noProof/>
        </w:rPr>
        <w:pict w14:anchorId="3D5A6BBB">
          <v:rect id="_x0000_i1031" alt="" style="width:468pt;height:.05pt;mso-width-percent:0;mso-height-percent:0;mso-width-percent:0;mso-height-percent:0" o:hralign="center" o:hrstd="t" o:hr="t" fillcolor="#a0a0a0" stroked="f"/>
        </w:pict>
      </w:r>
    </w:p>
    <w:p w14:paraId="5452BD25" w14:textId="77777777" w:rsidR="001C5289" w:rsidRPr="001C5289" w:rsidRDefault="001C5289" w:rsidP="001C5289">
      <w:pPr>
        <w:rPr>
          <w:b/>
          <w:bCs/>
        </w:rPr>
      </w:pPr>
      <w:r w:rsidRPr="001C5289">
        <w:rPr>
          <w:b/>
          <w:bCs/>
        </w:rPr>
        <w:t>Section 2: Service Delivery Review</w:t>
      </w:r>
    </w:p>
    <w:tbl>
      <w:tblPr>
        <w:tblStyle w:val="TableGrid"/>
        <w:tblW w:w="0" w:type="auto"/>
        <w:tblLook w:val="04A0" w:firstRow="1" w:lastRow="0" w:firstColumn="1" w:lastColumn="0" w:noHBand="0" w:noVBand="1"/>
      </w:tblPr>
      <w:tblGrid>
        <w:gridCol w:w="5305"/>
        <w:gridCol w:w="1935"/>
        <w:gridCol w:w="1968"/>
      </w:tblGrid>
      <w:tr w:rsidR="001C5289" w:rsidRPr="001C5289" w14:paraId="3953100A" w14:textId="77777777" w:rsidTr="0096032D">
        <w:tc>
          <w:tcPr>
            <w:tcW w:w="0" w:type="auto"/>
            <w:hideMark/>
          </w:tcPr>
          <w:p w14:paraId="052F24D6" w14:textId="77777777" w:rsidR="001C5289" w:rsidRPr="001C5289" w:rsidRDefault="001C5289" w:rsidP="001C5289">
            <w:pPr>
              <w:spacing w:after="120" w:line="360" w:lineRule="auto"/>
              <w:rPr>
                <w:b/>
                <w:bCs/>
              </w:rPr>
            </w:pPr>
            <w:r w:rsidRPr="001C5289">
              <w:rPr>
                <w:b/>
                <w:bCs/>
              </w:rPr>
              <w:t>Service Quality Indicator</w:t>
            </w:r>
          </w:p>
        </w:tc>
        <w:tc>
          <w:tcPr>
            <w:tcW w:w="0" w:type="auto"/>
            <w:hideMark/>
          </w:tcPr>
          <w:p w14:paraId="7CA4EAE6" w14:textId="77777777" w:rsidR="001C5289" w:rsidRPr="001C5289" w:rsidRDefault="001C5289" w:rsidP="001C5289">
            <w:pPr>
              <w:spacing w:after="120" w:line="360" w:lineRule="auto"/>
              <w:rPr>
                <w:b/>
                <w:bCs/>
              </w:rPr>
            </w:pPr>
            <w:r w:rsidRPr="001C5289">
              <w:rPr>
                <w:b/>
                <w:bCs/>
              </w:rPr>
              <w:t>Compliant (Yes/No)</w:t>
            </w:r>
          </w:p>
        </w:tc>
        <w:tc>
          <w:tcPr>
            <w:tcW w:w="0" w:type="auto"/>
            <w:hideMark/>
          </w:tcPr>
          <w:p w14:paraId="5DD46C7E" w14:textId="77777777" w:rsidR="001C5289" w:rsidRPr="001C5289" w:rsidRDefault="001C5289" w:rsidP="001C5289">
            <w:pPr>
              <w:spacing w:after="120" w:line="360" w:lineRule="auto"/>
              <w:rPr>
                <w:b/>
                <w:bCs/>
              </w:rPr>
            </w:pPr>
            <w:r w:rsidRPr="001C5289">
              <w:rPr>
                <w:b/>
                <w:bCs/>
              </w:rPr>
              <w:t>Comments/Findings</w:t>
            </w:r>
          </w:p>
        </w:tc>
      </w:tr>
      <w:tr w:rsidR="001C5289" w:rsidRPr="001C5289" w14:paraId="39A2E32B" w14:textId="77777777" w:rsidTr="0096032D">
        <w:tc>
          <w:tcPr>
            <w:tcW w:w="0" w:type="auto"/>
            <w:hideMark/>
          </w:tcPr>
          <w:p w14:paraId="429B298C" w14:textId="77777777" w:rsidR="001C5289" w:rsidRPr="001C5289" w:rsidRDefault="001C5289" w:rsidP="001C5289">
            <w:pPr>
              <w:spacing w:after="120" w:line="360" w:lineRule="auto"/>
            </w:pPr>
            <w:r w:rsidRPr="001C5289">
              <w:t>Appropriate orientation provided to persons served</w:t>
            </w:r>
          </w:p>
        </w:tc>
        <w:tc>
          <w:tcPr>
            <w:tcW w:w="0" w:type="auto"/>
            <w:hideMark/>
          </w:tcPr>
          <w:p w14:paraId="5595B880" w14:textId="77777777" w:rsidR="001C5289" w:rsidRPr="001C5289" w:rsidRDefault="001C5289" w:rsidP="001C5289">
            <w:pPr>
              <w:spacing w:after="120" w:line="360" w:lineRule="auto"/>
            </w:pPr>
          </w:p>
        </w:tc>
        <w:tc>
          <w:tcPr>
            <w:tcW w:w="0" w:type="auto"/>
            <w:hideMark/>
          </w:tcPr>
          <w:p w14:paraId="6BD3DBC4" w14:textId="77777777" w:rsidR="001C5289" w:rsidRPr="001C5289" w:rsidRDefault="001C5289" w:rsidP="001C5289">
            <w:pPr>
              <w:spacing w:after="120" w:line="360" w:lineRule="auto"/>
            </w:pPr>
          </w:p>
        </w:tc>
      </w:tr>
      <w:tr w:rsidR="001C5289" w:rsidRPr="001C5289" w14:paraId="1E52E876" w14:textId="77777777" w:rsidTr="0096032D">
        <w:tc>
          <w:tcPr>
            <w:tcW w:w="0" w:type="auto"/>
            <w:hideMark/>
          </w:tcPr>
          <w:p w14:paraId="38F1B0ED" w14:textId="77777777" w:rsidR="001C5289" w:rsidRPr="001C5289" w:rsidRDefault="001C5289" w:rsidP="001C5289">
            <w:pPr>
              <w:spacing w:after="120" w:line="360" w:lineRule="auto"/>
            </w:pPr>
            <w:r w:rsidRPr="001C5289">
              <w:t>Goals align with the individual’s assessed needs</w:t>
            </w:r>
          </w:p>
        </w:tc>
        <w:tc>
          <w:tcPr>
            <w:tcW w:w="0" w:type="auto"/>
            <w:hideMark/>
          </w:tcPr>
          <w:p w14:paraId="2B1D58CE" w14:textId="77777777" w:rsidR="001C5289" w:rsidRPr="001C5289" w:rsidRDefault="001C5289" w:rsidP="001C5289">
            <w:pPr>
              <w:spacing w:after="120" w:line="360" w:lineRule="auto"/>
            </w:pPr>
          </w:p>
        </w:tc>
        <w:tc>
          <w:tcPr>
            <w:tcW w:w="0" w:type="auto"/>
            <w:hideMark/>
          </w:tcPr>
          <w:p w14:paraId="1FE48F1C" w14:textId="77777777" w:rsidR="001C5289" w:rsidRPr="001C5289" w:rsidRDefault="001C5289" w:rsidP="001C5289">
            <w:pPr>
              <w:spacing w:after="120" w:line="360" w:lineRule="auto"/>
            </w:pPr>
          </w:p>
        </w:tc>
      </w:tr>
      <w:tr w:rsidR="001C5289" w:rsidRPr="001C5289" w14:paraId="25737B15" w14:textId="77777777" w:rsidTr="0096032D">
        <w:tc>
          <w:tcPr>
            <w:tcW w:w="0" w:type="auto"/>
            <w:hideMark/>
          </w:tcPr>
          <w:p w14:paraId="6DACAEB0" w14:textId="77777777" w:rsidR="001C5289" w:rsidRPr="001C5289" w:rsidRDefault="001C5289" w:rsidP="001C5289">
            <w:pPr>
              <w:spacing w:after="120" w:line="360" w:lineRule="auto"/>
            </w:pPr>
            <w:r w:rsidRPr="001C5289">
              <w:t>Service delivery aligns with goals/objectives in care plans</w:t>
            </w:r>
          </w:p>
        </w:tc>
        <w:tc>
          <w:tcPr>
            <w:tcW w:w="0" w:type="auto"/>
            <w:hideMark/>
          </w:tcPr>
          <w:p w14:paraId="14B67C25" w14:textId="77777777" w:rsidR="001C5289" w:rsidRPr="001C5289" w:rsidRDefault="001C5289" w:rsidP="001C5289">
            <w:pPr>
              <w:spacing w:after="120" w:line="360" w:lineRule="auto"/>
            </w:pPr>
          </w:p>
        </w:tc>
        <w:tc>
          <w:tcPr>
            <w:tcW w:w="0" w:type="auto"/>
            <w:hideMark/>
          </w:tcPr>
          <w:p w14:paraId="37C541A0" w14:textId="77777777" w:rsidR="001C5289" w:rsidRPr="001C5289" w:rsidRDefault="001C5289" w:rsidP="001C5289">
            <w:pPr>
              <w:spacing w:after="120" w:line="360" w:lineRule="auto"/>
            </w:pPr>
          </w:p>
        </w:tc>
      </w:tr>
      <w:tr w:rsidR="001C5289" w:rsidRPr="001C5289" w14:paraId="67387C2A" w14:textId="77777777" w:rsidTr="0096032D">
        <w:tc>
          <w:tcPr>
            <w:tcW w:w="0" w:type="auto"/>
            <w:hideMark/>
          </w:tcPr>
          <w:p w14:paraId="5A4593F1" w14:textId="77777777" w:rsidR="001C5289" w:rsidRPr="001C5289" w:rsidRDefault="001C5289" w:rsidP="001C5289">
            <w:pPr>
              <w:spacing w:after="120" w:line="360" w:lineRule="auto"/>
            </w:pPr>
            <w:r w:rsidRPr="001C5289">
              <w:t>Risk factors identified and addressed through safety plans</w:t>
            </w:r>
          </w:p>
        </w:tc>
        <w:tc>
          <w:tcPr>
            <w:tcW w:w="0" w:type="auto"/>
            <w:hideMark/>
          </w:tcPr>
          <w:p w14:paraId="3A49710C" w14:textId="77777777" w:rsidR="001C5289" w:rsidRPr="001C5289" w:rsidRDefault="001C5289" w:rsidP="001C5289">
            <w:pPr>
              <w:spacing w:after="120" w:line="360" w:lineRule="auto"/>
            </w:pPr>
          </w:p>
        </w:tc>
        <w:tc>
          <w:tcPr>
            <w:tcW w:w="0" w:type="auto"/>
            <w:hideMark/>
          </w:tcPr>
          <w:p w14:paraId="2E82B3CD" w14:textId="77777777" w:rsidR="001C5289" w:rsidRPr="001C5289" w:rsidRDefault="001C5289" w:rsidP="001C5289">
            <w:pPr>
              <w:spacing w:after="120" w:line="360" w:lineRule="auto"/>
            </w:pPr>
          </w:p>
        </w:tc>
      </w:tr>
      <w:tr w:rsidR="001C5289" w:rsidRPr="001C5289" w14:paraId="6AD16678" w14:textId="77777777" w:rsidTr="0096032D">
        <w:tc>
          <w:tcPr>
            <w:tcW w:w="0" w:type="auto"/>
            <w:hideMark/>
          </w:tcPr>
          <w:p w14:paraId="7D00360A" w14:textId="77777777" w:rsidR="001C5289" w:rsidRPr="001C5289" w:rsidRDefault="001C5289" w:rsidP="001C5289">
            <w:pPr>
              <w:spacing w:after="120" w:line="360" w:lineRule="auto"/>
            </w:pPr>
            <w:r w:rsidRPr="001C5289">
              <w:t>Documentation reflects timely updates and service changes</w:t>
            </w:r>
          </w:p>
        </w:tc>
        <w:tc>
          <w:tcPr>
            <w:tcW w:w="0" w:type="auto"/>
            <w:hideMark/>
          </w:tcPr>
          <w:p w14:paraId="0C261539" w14:textId="77777777" w:rsidR="001C5289" w:rsidRPr="001C5289" w:rsidRDefault="001C5289" w:rsidP="001C5289">
            <w:pPr>
              <w:spacing w:after="120" w:line="360" w:lineRule="auto"/>
            </w:pPr>
          </w:p>
        </w:tc>
        <w:tc>
          <w:tcPr>
            <w:tcW w:w="0" w:type="auto"/>
            <w:hideMark/>
          </w:tcPr>
          <w:p w14:paraId="2C08DB4A" w14:textId="77777777" w:rsidR="001C5289" w:rsidRPr="001C5289" w:rsidRDefault="001C5289" w:rsidP="001C5289">
            <w:pPr>
              <w:spacing w:after="120" w:line="360" w:lineRule="auto"/>
            </w:pPr>
          </w:p>
        </w:tc>
      </w:tr>
    </w:tbl>
    <w:p w14:paraId="7E54F975" w14:textId="77777777" w:rsidR="001C5289" w:rsidRPr="001C5289" w:rsidRDefault="00E022C0" w:rsidP="001C5289">
      <w:r>
        <w:rPr>
          <w:noProof/>
        </w:rPr>
        <w:pict w14:anchorId="50E3C956">
          <v:rect id="_x0000_i1030" alt="" style="width:468pt;height:.05pt;mso-width-percent:0;mso-height-percent:0;mso-width-percent:0;mso-height-percent:0" o:hralign="center" o:hrstd="t" o:hr="t" fillcolor="#a0a0a0" stroked="f"/>
        </w:pict>
      </w:r>
    </w:p>
    <w:p w14:paraId="1CF3050D" w14:textId="77777777" w:rsidR="001C5289" w:rsidRPr="001C5289" w:rsidRDefault="001C5289" w:rsidP="001C5289">
      <w:pPr>
        <w:rPr>
          <w:b/>
          <w:bCs/>
        </w:rPr>
      </w:pPr>
      <w:r w:rsidRPr="001C5289">
        <w:rPr>
          <w:b/>
          <w:bCs/>
        </w:rPr>
        <w:t>Section 3: Sample Selection and Objectivity Compliance</w:t>
      </w:r>
    </w:p>
    <w:tbl>
      <w:tblPr>
        <w:tblStyle w:val="TableGrid"/>
        <w:tblW w:w="0" w:type="auto"/>
        <w:tblLook w:val="04A0" w:firstRow="1" w:lastRow="0" w:firstColumn="1" w:lastColumn="0" w:noHBand="0" w:noVBand="1"/>
      </w:tblPr>
      <w:tblGrid>
        <w:gridCol w:w="5517"/>
        <w:gridCol w:w="1865"/>
        <w:gridCol w:w="1968"/>
      </w:tblGrid>
      <w:tr w:rsidR="001C5289" w:rsidRPr="001C5289" w14:paraId="1CC804E9" w14:textId="77777777" w:rsidTr="0096032D">
        <w:tc>
          <w:tcPr>
            <w:tcW w:w="0" w:type="auto"/>
            <w:hideMark/>
          </w:tcPr>
          <w:p w14:paraId="32158DD4" w14:textId="77777777" w:rsidR="001C5289" w:rsidRPr="001C5289" w:rsidRDefault="001C5289" w:rsidP="001C5289">
            <w:pPr>
              <w:spacing w:after="120" w:line="360" w:lineRule="auto"/>
              <w:rPr>
                <w:b/>
                <w:bCs/>
              </w:rPr>
            </w:pPr>
            <w:r w:rsidRPr="001C5289">
              <w:rPr>
                <w:b/>
                <w:bCs/>
              </w:rPr>
              <w:t>Criteria</w:t>
            </w:r>
          </w:p>
        </w:tc>
        <w:tc>
          <w:tcPr>
            <w:tcW w:w="0" w:type="auto"/>
            <w:hideMark/>
          </w:tcPr>
          <w:p w14:paraId="7FEECA24" w14:textId="77777777" w:rsidR="001C5289" w:rsidRPr="001C5289" w:rsidRDefault="001C5289" w:rsidP="001C5289">
            <w:pPr>
              <w:spacing w:after="120" w:line="360" w:lineRule="auto"/>
              <w:rPr>
                <w:b/>
                <w:bCs/>
              </w:rPr>
            </w:pPr>
            <w:r w:rsidRPr="001C5289">
              <w:rPr>
                <w:b/>
                <w:bCs/>
              </w:rPr>
              <w:t>Compliant (Yes/No)</w:t>
            </w:r>
          </w:p>
        </w:tc>
        <w:tc>
          <w:tcPr>
            <w:tcW w:w="0" w:type="auto"/>
            <w:hideMark/>
          </w:tcPr>
          <w:p w14:paraId="06CDB5E7" w14:textId="77777777" w:rsidR="001C5289" w:rsidRPr="001C5289" w:rsidRDefault="001C5289" w:rsidP="001C5289">
            <w:pPr>
              <w:spacing w:after="120" w:line="360" w:lineRule="auto"/>
              <w:rPr>
                <w:b/>
                <w:bCs/>
              </w:rPr>
            </w:pPr>
            <w:r w:rsidRPr="001C5289">
              <w:rPr>
                <w:b/>
                <w:bCs/>
              </w:rPr>
              <w:t>Comments/Findings</w:t>
            </w:r>
          </w:p>
        </w:tc>
      </w:tr>
      <w:tr w:rsidR="001C5289" w:rsidRPr="001C5289" w14:paraId="6D1A87BC" w14:textId="77777777" w:rsidTr="0096032D">
        <w:tc>
          <w:tcPr>
            <w:tcW w:w="0" w:type="auto"/>
            <w:hideMark/>
          </w:tcPr>
          <w:p w14:paraId="407115A4" w14:textId="77777777" w:rsidR="001C5289" w:rsidRPr="001C5289" w:rsidRDefault="001C5289" w:rsidP="001C5289">
            <w:pPr>
              <w:spacing w:after="120" w:line="360" w:lineRule="auto"/>
            </w:pPr>
            <w:r w:rsidRPr="001C5289">
              <w:t>Records selected without sole input of service providers</w:t>
            </w:r>
          </w:p>
        </w:tc>
        <w:tc>
          <w:tcPr>
            <w:tcW w:w="0" w:type="auto"/>
            <w:hideMark/>
          </w:tcPr>
          <w:p w14:paraId="4D581ADB" w14:textId="77777777" w:rsidR="001C5289" w:rsidRPr="001C5289" w:rsidRDefault="001C5289" w:rsidP="001C5289">
            <w:pPr>
              <w:spacing w:after="120" w:line="360" w:lineRule="auto"/>
            </w:pPr>
          </w:p>
        </w:tc>
        <w:tc>
          <w:tcPr>
            <w:tcW w:w="0" w:type="auto"/>
            <w:hideMark/>
          </w:tcPr>
          <w:p w14:paraId="480B1B13" w14:textId="77777777" w:rsidR="001C5289" w:rsidRPr="001C5289" w:rsidRDefault="001C5289" w:rsidP="001C5289">
            <w:pPr>
              <w:spacing w:after="120" w:line="360" w:lineRule="auto"/>
            </w:pPr>
          </w:p>
        </w:tc>
      </w:tr>
      <w:tr w:rsidR="001C5289" w:rsidRPr="001C5289" w14:paraId="562EFA55" w14:textId="77777777" w:rsidTr="0096032D">
        <w:tc>
          <w:tcPr>
            <w:tcW w:w="0" w:type="auto"/>
            <w:hideMark/>
          </w:tcPr>
          <w:p w14:paraId="2DD61D5A" w14:textId="77777777" w:rsidR="001C5289" w:rsidRPr="001C5289" w:rsidRDefault="001C5289" w:rsidP="001C5289">
            <w:pPr>
              <w:spacing w:after="120" w:line="360" w:lineRule="auto"/>
            </w:pPr>
            <w:r w:rsidRPr="001C5289">
              <w:t>Reviewers do not assess their own records</w:t>
            </w:r>
          </w:p>
        </w:tc>
        <w:tc>
          <w:tcPr>
            <w:tcW w:w="0" w:type="auto"/>
            <w:hideMark/>
          </w:tcPr>
          <w:p w14:paraId="0A30C84F" w14:textId="77777777" w:rsidR="001C5289" w:rsidRPr="001C5289" w:rsidRDefault="001C5289" w:rsidP="001C5289">
            <w:pPr>
              <w:spacing w:after="120" w:line="360" w:lineRule="auto"/>
            </w:pPr>
          </w:p>
        </w:tc>
        <w:tc>
          <w:tcPr>
            <w:tcW w:w="0" w:type="auto"/>
            <w:hideMark/>
          </w:tcPr>
          <w:p w14:paraId="0C814489" w14:textId="77777777" w:rsidR="001C5289" w:rsidRPr="001C5289" w:rsidRDefault="001C5289" w:rsidP="001C5289">
            <w:pPr>
              <w:spacing w:after="120" w:line="360" w:lineRule="auto"/>
            </w:pPr>
          </w:p>
        </w:tc>
      </w:tr>
      <w:tr w:rsidR="001C5289" w:rsidRPr="001C5289" w14:paraId="23447CBF" w14:textId="77777777" w:rsidTr="0096032D">
        <w:tc>
          <w:tcPr>
            <w:tcW w:w="0" w:type="auto"/>
            <w:hideMark/>
          </w:tcPr>
          <w:p w14:paraId="6346826B" w14:textId="77777777" w:rsidR="001C5289" w:rsidRPr="001C5289" w:rsidRDefault="001C5289" w:rsidP="001C5289">
            <w:pPr>
              <w:spacing w:after="120" w:line="360" w:lineRule="auto"/>
            </w:pPr>
            <w:r w:rsidRPr="001C5289">
              <w:t>Independent or external reviewers used when necessary</w:t>
            </w:r>
          </w:p>
        </w:tc>
        <w:tc>
          <w:tcPr>
            <w:tcW w:w="0" w:type="auto"/>
            <w:hideMark/>
          </w:tcPr>
          <w:p w14:paraId="23062029" w14:textId="77777777" w:rsidR="001C5289" w:rsidRPr="001C5289" w:rsidRDefault="001C5289" w:rsidP="001C5289">
            <w:pPr>
              <w:spacing w:after="120" w:line="360" w:lineRule="auto"/>
            </w:pPr>
          </w:p>
        </w:tc>
        <w:tc>
          <w:tcPr>
            <w:tcW w:w="0" w:type="auto"/>
            <w:hideMark/>
          </w:tcPr>
          <w:p w14:paraId="3D0C7DD7" w14:textId="77777777" w:rsidR="001C5289" w:rsidRPr="001C5289" w:rsidRDefault="001C5289" w:rsidP="001C5289">
            <w:pPr>
              <w:spacing w:after="120" w:line="360" w:lineRule="auto"/>
            </w:pPr>
          </w:p>
        </w:tc>
      </w:tr>
      <w:tr w:rsidR="001C5289" w:rsidRPr="001C5289" w14:paraId="1F083D20" w14:textId="77777777" w:rsidTr="0096032D">
        <w:tc>
          <w:tcPr>
            <w:tcW w:w="0" w:type="auto"/>
            <w:hideMark/>
          </w:tcPr>
          <w:p w14:paraId="1572647C" w14:textId="77777777" w:rsidR="001C5289" w:rsidRPr="001C5289" w:rsidRDefault="001C5289" w:rsidP="001C5289">
            <w:pPr>
              <w:spacing w:after="120" w:line="360" w:lineRule="auto"/>
            </w:pPr>
            <w:r w:rsidRPr="001C5289">
              <w:t>Sample reflects representative caseload (current and closed cases)</w:t>
            </w:r>
          </w:p>
        </w:tc>
        <w:tc>
          <w:tcPr>
            <w:tcW w:w="0" w:type="auto"/>
            <w:hideMark/>
          </w:tcPr>
          <w:p w14:paraId="6085AC42" w14:textId="77777777" w:rsidR="001C5289" w:rsidRPr="001C5289" w:rsidRDefault="001C5289" w:rsidP="001C5289">
            <w:pPr>
              <w:spacing w:after="120" w:line="360" w:lineRule="auto"/>
            </w:pPr>
          </w:p>
        </w:tc>
        <w:tc>
          <w:tcPr>
            <w:tcW w:w="0" w:type="auto"/>
            <w:hideMark/>
          </w:tcPr>
          <w:p w14:paraId="032E3732" w14:textId="77777777" w:rsidR="001C5289" w:rsidRPr="001C5289" w:rsidRDefault="001C5289" w:rsidP="001C5289">
            <w:pPr>
              <w:spacing w:after="120" w:line="360" w:lineRule="auto"/>
            </w:pPr>
          </w:p>
        </w:tc>
      </w:tr>
    </w:tbl>
    <w:p w14:paraId="1A1DC4CE" w14:textId="77777777" w:rsidR="001C5289" w:rsidRPr="001C5289" w:rsidRDefault="00E022C0" w:rsidP="001C5289">
      <w:r>
        <w:rPr>
          <w:noProof/>
        </w:rPr>
        <w:pict w14:anchorId="4DAFD15E">
          <v:rect id="_x0000_i1029" alt="" style="width:468pt;height:.05pt;mso-width-percent:0;mso-height-percent:0;mso-width-percent:0;mso-height-percent:0" o:hralign="center" o:hrstd="t" o:hr="t" fillcolor="#a0a0a0" stroked="f"/>
        </w:pict>
      </w:r>
    </w:p>
    <w:p w14:paraId="0313C498" w14:textId="77777777" w:rsidR="001C5289" w:rsidRPr="001C5289" w:rsidRDefault="001C5289" w:rsidP="001C5289">
      <w:pPr>
        <w:rPr>
          <w:b/>
          <w:bCs/>
        </w:rPr>
      </w:pPr>
      <w:r w:rsidRPr="001C5289">
        <w:rPr>
          <w:b/>
          <w:bCs/>
        </w:rPr>
        <w:t>Section 4: Documentation Compliance</w:t>
      </w:r>
    </w:p>
    <w:tbl>
      <w:tblPr>
        <w:tblStyle w:val="TableGrid"/>
        <w:tblW w:w="0" w:type="auto"/>
        <w:tblLook w:val="04A0" w:firstRow="1" w:lastRow="0" w:firstColumn="1" w:lastColumn="0" w:noHBand="0" w:noVBand="1"/>
      </w:tblPr>
      <w:tblGrid>
        <w:gridCol w:w="5455"/>
        <w:gridCol w:w="1927"/>
        <w:gridCol w:w="1968"/>
      </w:tblGrid>
      <w:tr w:rsidR="001C5289" w:rsidRPr="001C5289" w14:paraId="754284D1" w14:textId="77777777" w:rsidTr="0096032D">
        <w:tc>
          <w:tcPr>
            <w:tcW w:w="0" w:type="auto"/>
            <w:hideMark/>
          </w:tcPr>
          <w:p w14:paraId="28699FB6" w14:textId="77777777" w:rsidR="001C5289" w:rsidRPr="001C5289" w:rsidRDefault="001C5289" w:rsidP="001C5289">
            <w:pPr>
              <w:spacing w:after="120" w:line="360" w:lineRule="auto"/>
              <w:rPr>
                <w:b/>
                <w:bCs/>
              </w:rPr>
            </w:pPr>
            <w:r w:rsidRPr="001C5289">
              <w:rPr>
                <w:b/>
                <w:bCs/>
              </w:rPr>
              <w:t>Documentation Requirement</w:t>
            </w:r>
          </w:p>
        </w:tc>
        <w:tc>
          <w:tcPr>
            <w:tcW w:w="0" w:type="auto"/>
            <w:hideMark/>
          </w:tcPr>
          <w:p w14:paraId="7720CE33" w14:textId="77777777" w:rsidR="001C5289" w:rsidRPr="001C5289" w:rsidRDefault="001C5289" w:rsidP="001C5289">
            <w:pPr>
              <w:spacing w:after="120" w:line="360" w:lineRule="auto"/>
              <w:rPr>
                <w:b/>
                <w:bCs/>
              </w:rPr>
            </w:pPr>
            <w:r w:rsidRPr="001C5289">
              <w:rPr>
                <w:b/>
                <w:bCs/>
              </w:rPr>
              <w:t>Compliant (Yes/No)</w:t>
            </w:r>
          </w:p>
        </w:tc>
        <w:tc>
          <w:tcPr>
            <w:tcW w:w="0" w:type="auto"/>
            <w:hideMark/>
          </w:tcPr>
          <w:p w14:paraId="40937D81" w14:textId="77777777" w:rsidR="001C5289" w:rsidRPr="001C5289" w:rsidRDefault="001C5289" w:rsidP="001C5289">
            <w:pPr>
              <w:spacing w:after="120" w:line="360" w:lineRule="auto"/>
              <w:rPr>
                <w:b/>
                <w:bCs/>
              </w:rPr>
            </w:pPr>
            <w:r w:rsidRPr="001C5289">
              <w:rPr>
                <w:b/>
                <w:bCs/>
              </w:rPr>
              <w:t>Comments/Findings</w:t>
            </w:r>
          </w:p>
        </w:tc>
      </w:tr>
      <w:tr w:rsidR="001C5289" w:rsidRPr="001C5289" w14:paraId="50E793AA" w14:textId="77777777" w:rsidTr="0096032D">
        <w:tc>
          <w:tcPr>
            <w:tcW w:w="0" w:type="auto"/>
            <w:hideMark/>
          </w:tcPr>
          <w:p w14:paraId="13EE46A8" w14:textId="77777777" w:rsidR="001C5289" w:rsidRPr="001C5289" w:rsidRDefault="001C5289" w:rsidP="001C5289">
            <w:pPr>
              <w:spacing w:after="120" w:line="360" w:lineRule="auto"/>
            </w:pPr>
            <w:r w:rsidRPr="001C5289">
              <w:t>Records are clear, organized, and complete</w:t>
            </w:r>
          </w:p>
        </w:tc>
        <w:tc>
          <w:tcPr>
            <w:tcW w:w="0" w:type="auto"/>
            <w:hideMark/>
          </w:tcPr>
          <w:p w14:paraId="371950C1" w14:textId="77777777" w:rsidR="001C5289" w:rsidRPr="001C5289" w:rsidRDefault="001C5289" w:rsidP="001C5289">
            <w:pPr>
              <w:spacing w:after="120" w:line="360" w:lineRule="auto"/>
            </w:pPr>
          </w:p>
        </w:tc>
        <w:tc>
          <w:tcPr>
            <w:tcW w:w="0" w:type="auto"/>
            <w:hideMark/>
          </w:tcPr>
          <w:p w14:paraId="613BDF04" w14:textId="77777777" w:rsidR="001C5289" w:rsidRPr="001C5289" w:rsidRDefault="001C5289" w:rsidP="001C5289">
            <w:pPr>
              <w:spacing w:after="120" w:line="360" w:lineRule="auto"/>
            </w:pPr>
          </w:p>
        </w:tc>
      </w:tr>
      <w:tr w:rsidR="001C5289" w:rsidRPr="001C5289" w14:paraId="6B0DD793" w14:textId="77777777" w:rsidTr="0096032D">
        <w:tc>
          <w:tcPr>
            <w:tcW w:w="0" w:type="auto"/>
            <w:hideMark/>
          </w:tcPr>
          <w:p w14:paraId="5F18BA38" w14:textId="77777777" w:rsidR="001C5289" w:rsidRPr="001C5289" w:rsidRDefault="001C5289" w:rsidP="001C5289">
            <w:pPr>
              <w:spacing w:after="120" w:line="360" w:lineRule="auto"/>
            </w:pPr>
            <w:r w:rsidRPr="001C5289">
              <w:t>Timely documentation in line with organizational policy</w:t>
            </w:r>
          </w:p>
        </w:tc>
        <w:tc>
          <w:tcPr>
            <w:tcW w:w="0" w:type="auto"/>
            <w:hideMark/>
          </w:tcPr>
          <w:p w14:paraId="52ACF1E6" w14:textId="77777777" w:rsidR="001C5289" w:rsidRPr="001C5289" w:rsidRDefault="001C5289" w:rsidP="001C5289">
            <w:pPr>
              <w:spacing w:after="120" w:line="360" w:lineRule="auto"/>
            </w:pPr>
          </w:p>
        </w:tc>
        <w:tc>
          <w:tcPr>
            <w:tcW w:w="0" w:type="auto"/>
            <w:hideMark/>
          </w:tcPr>
          <w:p w14:paraId="4FC8F28C" w14:textId="77777777" w:rsidR="001C5289" w:rsidRPr="001C5289" w:rsidRDefault="001C5289" w:rsidP="001C5289">
            <w:pPr>
              <w:spacing w:after="120" w:line="360" w:lineRule="auto"/>
            </w:pPr>
          </w:p>
        </w:tc>
      </w:tr>
      <w:tr w:rsidR="001C5289" w:rsidRPr="001C5289" w14:paraId="1EBE5258" w14:textId="77777777" w:rsidTr="0096032D">
        <w:tc>
          <w:tcPr>
            <w:tcW w:w="0" w:type="auto"/>
            <w:hideMark/>
          </w:tcPr>
          <w:p w14:paraId="0D13FFC4" w14:textId="77777777" w:rsidR="001C5289" w:rsidRPr="001C5289" w:rsidRDefault="001C5289" w:rsidP="001C5289">
            <w:pPr>
              <w:spacing w:after="120" w:line="360" w:lineRule="auto"/>
            </w:pPr>
            <w:r w:rsidRPr="001C5289">
              <w:t>All required entries signed and dated (electronic or original)</w:t>
            </w:r>
          </w:p>
        </w:tc>
        <w:tc>
          <w:tcPr>
            <w:tcW w:w="0" w:type="auto"/>
            <w:hideMark/>
          </w:tcPr>
          <w:p w14:paraId="5347C21E" w14:textId="77777777" w:rsidR="001C5289" w:rsidRPr="001C5289" w:rsidRDefault="001C5289" w:rsidP="001C5289">
            <w:pPr>
              <w:spacing w:after="120" w:line="360" w:lineRule="auto"/>
            </w:pPr>
          </w:p>
        </w:tc>
        <w:tc>
          <w:tcPr>
            <w:tcW w:w="0" w:type="auto"/>
            <w:hideMark/>
          </w:tcPr>
          <w:p w14:paraId="02EED06B" w14:textId="77777777" w:rsidR="001C5289" w:rsidRPr="001C5289" w:rsidRDefault="001C5289" w:rsidP="001C5289">
            <w:pPr>
              <w:spacing w:after="120" w:line="360" w:lineRule="auto"/>
            </w:pPr>
          </w:p>
        </w:tc>
      </w:tr>
      <w:tr w:rsidR="001C5289" w:rsidRPr="001C5289" w14:paraId="2ABCBC50" w14:textId="77777777" w:rsidTr="0096032D">
        <w:tc>
          <w:tcPr>
            <w:tcW w:w="0" w:type="auto"/>
            <w:hideMark/>
          </w:tcPr>
          <w:p w14:paraId="0669B9AA" w14:textId="77777777" w:rsidR="001C5289" w:rsidRPr="001C5289" w:rsidRDefault="001C5289" w:rsidP="001C5289">
            <w:pPr>
              <w:spacing w:after="120" w:line="360" w:lineRule="auto"/>
            </w:pPr>
            <w:r w:rsidRPr="001C5289">
              <w:lastRenderedPageBreak/>
              <w:t>Correspondence, referrals, and discharge summaries included</w:t>
            </w:r>
          </w:p>
        </w:tc>
        <w:tc>
          <w:tcPr>
            <w:tcW w:w="0" w:type="auto"/>
            <w:hideMark/>
          </w:tcPr>
          <w:p w14:paraId="21046203" w14:textId="77777777" w:rsidR="001C5289" w:rsidRPr="001C5289" w:rsidRDefault="001C5289" w:rsidP="001C5289">
            <w:pPr>
              <w:spacing w:after="120" w:line="360" w:lineRule="auto"/>
            </w:pPr>
          </w:p>
        </w:tc>
        <w:tc>
          <w:tcPr>
            <w:tcW w:w="0" w:type="auto"/>
            <w:hideMark/>
          </w:tcPr>
          <w:p w14:paraId="4030C9DB" w14:textId="77777777" w:rsidR="001C5289" w:rsidRPr="001C5289" w:rsidRDefault="001C5289" w:rsidP="001C5289">
            <w:pPr>
              <w:spacing w:after="120" w:line="360" w:lineRule="auto"/>
            </w:pPr>
          </w:p>
        </w:tc>
      </w:tr>
    </w:tbl>
    <w:p w14:paraId="2591162A" w14:textId="77777777" w:rsidR="001C5289" w:rsidRPr="001C5289" w:rsidRDefault="00E022C0" w:rsidP="001C5289">
      <w:r>
        <w:rPr>
          <w:noProof/>
        </w:rPr>
        <w:pict w14:anchorId="6CFFD6EA">
          <v:rect id="_x0000_i1028" alt="" style="width:468pt;height:.05pt;mso-width-percent:0;mso-height-percent:0;mso-width-percent:0;mso-height-percent:0" o:hralign="center" o:hrstd="t" o:hr="t" fillcolor="#a0a0a0" stroked="f"/>
        </w:pict>
      </w:r>
    </w:p>
    <w:p w14:paraId="4A0C1F93" w14:textId="77777777" w:rsidR="001C5289" w:rsidRPr="001C5289" w:rsidRDefault="001C5289" w:rsidP="001C5289">
      <w:pPr>
        <w:rPr>
          <w:b/>
          <w:bCs/>
        </w:rPr>
      </w:pPr>
      <w:r w:rsidRPr="001C5289">
        <w:rPr>
          <w:b/>
          <w:bCs/>
        </w:rPr>
        <w:t>Section 5: Findings and Action Plan</w:t>
      </w:r>
    </w:p>
    <w:tbl>
      <w:tblPr>
        <w:tblStyle w:val="TableGrid"/>
        <w:tblW w:w="0" w:type="auto"/>
        <w:tblLook w:val="04A0" w:firstRow="1" w:lastRow="0" w:firstColumn="1" w:lastColumn="0" w:noHBand="0" w:noVBand="1"/>
      </w:tblPr>
      <w:tblGrid>
        <w:gridCol w:w="3123"/>
        <w:gridCol w:w="1638"/>
        <w:gridCol w:w="1623"/>
        <w:gridCol w:w="1778"/>
        <w:gridCol w:w="1029"/>
      </w:tblGrid>
      <w:tr w:rsidR="001C5289" w:rsidRPr="001C5289" w14:paraId="52B47E6D" w14:textId="77777777" w:rsidTr="0096032D">
        <w:tc>
          <w:tcPr>
            <w:tcW w:w="0" w:type="auto"/>
            <w:hideMark/>
          </w:tcPr>
          <w:p w14:paraId="4E242DD5" w14:textId="77777777" w:rsidR="001C5289" w:rsidRPr="001C5289" w:rsidRDefault="001C5289" w:rsidP="001C5289">
            <w:pPr>
              <w:spacing w:after="120" w:line="360" w:lineRule="auto"/>
              <w:rPr>
                <w:b/>
                <w:bCs/>
              </w:rPr>
            </w:pPr>
            <w:r w:rsidRPr="001C5289">
              <w:rPr>
                <w:b/>
                <w:bCs/>
              </w:rPr>
              <w:t>Review Outcome</w:t>
            </w:r>
          </w:p>
        </w:tc>
        <w:tc>
          <w:tcPr>
            <w:tcW w:w="0" w:type="auto"/>
            <w:hideMark/>
          </w:tcPr>
          <w:p w14:paraId="5CFF1FA4" w14:textId="77777777" w:rsidR="001C5289" w:rsidRPr="001C5289" w:rsidRDefault="001C5289" w:rsidP="001C5289">
            <w:pPr>
              <w:spacing w:after="120" w:line="360" w:lineRule="auto"/>
              <w:rPr>
                <w:b/>
                <w:bCs/>
              </w:rPr>
            </w:pPr>
            <w:r w:rsidRPr="001C5289">
              <w:rPr>
                <w:b/>
                <w:bCs/>
              </w:rPr>
              <w:t>Identified Issues</w:t>
            </w:r>
          </w:p>
        </w:tc>
        <w:tc>
          <w:tcPr>
            <w:tcW w:w="0" w:type="auto"/>
            <w:hideMark/>
          </w:tcPr>
          <w:p w14:paraId="426DB98F" w14:textId="77777777" w:rsidR="001C5289" w:rsidRPr="001C5289" w:rsidRDefault="001C5289" w:rsidP="001C5289">
            <w:pPr>
              <w:spacing w:after="120" w:line="360" w:lineRule="auto"/>
              <w:rPr>
                <w:b/>
                <w:bCs/>
              </w:rPr>
            </w:pPr>
            <w:r w:rsidRPr="001C5289">
              <w:rPr>
                <w:b/>
                <w:bCs/>
              </w:rPr>
              <w:t>Action Required</w:t>
            </w:r>
          </w:p>
        </w:tc>
        <w:tc>
          <w:tcPr>
            <w:tcW w:w="0" w:type="auto"/>
            <w:hideMark/>
          </w:tcPr>
          <w:p w14:paraId="06747AC5" w14:textId="77777777" w:rsidR="001C5289" w:rsidRPr="001C5289" w:rsidRDefault="001C5289" w:rsidP="001C5289">
            <w:pPr>
              <w:spacing w:after="120" w:line="360" w:lineRule="auto"/>
              <w:rPr>
                <w:b/>
                <w:bCs/>
              </w:rPr>
            </w:pPr>
            <w:r w:rsidRPr="001C5289">
              <w:rPr>
                <w:b/>
                <w:bCs/>
              </w:rPr>
              <w:t>Responsible Party</w:t>
            </w:r>
          </w:p>
        </w:tc>
        <w:tc>
          <w:tcPr>
            <w:tcW w:w="0" w:type="auto"/>
            <w:hideMark/>
          </w:tcPr>
          <w:p w14:paraId="3D96868C" w14:textId="77777777" w:rsidR="001C5289" w:rsidRPr="001C5289" w:rsidRDefault="001C5289" w:rsidP="001C5289">
            <w:pPr>
              <w:spacing w:after="120" w:line="360" w:lineRule="auto"/>
              <w:rPr>
                <w:b/>
                <w:bCs/>
              </w:rPr>
            </w:pPr>
            <w:r w:rsidRPr="001C5289">
              <w:rPr>
                <w:b/>
                <w:bCs/>
              </w:rPr>
              <w:t>Due Date</w:t>
            </w:r>
          </w:p>
        </w:tc>
      </w:tr>
      <w:tr w:rsidR="001C5289" w:rsidRPr="001C5289" w14:paraId="7B4BDCCF" w14:textId="77777777" w:rsidTr="0096032D">
        <w:tc>
          <w:tcPr>
            <w:tcW w:w="0" w:type="auto"/>
            <w:hideMark/>
          </w:tcPr>
          <w:p w14:paraId="71630611" w14:textId="77777777" w:rsidR="001C5289" w:rsidRPr="001C5289" w:rsidRDefault="001C5289" w:rsidP="001C5289">
            <w:pPr>
              <w:spacing w:after="120" w:line="360" w:lineRule="auto"/>
            </w:pPr>
            <w:r w:rsidRPr="001C5289">
              <w:t>Quality of service delivery</w:t>
            </w:r>
          </w:p>
        </w:tc>
        <w:tc>
          <w:tcPr>
            <w:tcW w:w="0" w:type="auto"/>
            <w:hideMark/>
          </w:tcPr>
          <w:p w14:paraId="7EECBEA5" w14:textId="77777777" w:rsidR="001C5289" w:rsidRPr="001C5289" w:rsidRDefault="001C5289" w:rsidP="001C5289">
            <w:pPr>
              <w:spacing w:after="120" w:line="360" w:lineRule="auto"/>
            </w:pPr>
          </w:p>
        </w:tc>
        <w:tc>
          <w:tcPr>
            <w:tcW w:w="0" w:type="auto"/>
            <w:hideMark/>
          </w:tcPr>
          <w:p w14:paraId="5B5AC58A" w14:textId="77777777" w:rsidR="001C5289" w:rsidRPr="001C5289" w:rsidRDefault="001C5289" w:rsidP="001C5289">
            <w:pPr>
              <w:spacing w:after="120" w:line="360" w:lineRule="auto"/>
            </w:pPr>
          </w:p>
        </w:tc>
        <w:tc>
          <w:tcPr>
            <w:tcW w:w="0" w:type="auto"/>
            <w:hideMark/>
          </w:tcPr>
          <w:p w14:paraId="445913E0" w14:textId="77777777" w:rsidR="001C5289" w:rsidRPr="001C5289" w:rsidRDefault="001C5289" w:rsidP="001C5289">
            <w:pPr>
              <w:spacing w:after="120" w:line="360" w:lineRule="auto"/>
            </w:pPr>
          </w:p>
        </w:tc>
        <w:tc>
          <w:tcPr>
            <w:tcW w:w="0" w:type="auto"/>
            <w:hideMark/>
          </w:tcPr>
          <w:p w14:paraId="285C62ED" w14:textId="77777777" w:rsidR="001C5289" w:rsidRPr="001C5289" w:rsidRDefault="001C5289" w:rsidP="001C5289">
            <w:pPr>
              <w:spacing w:after="120" w:line="360" w:lineRule="auto"/>
            </w:pPr>
          </w:p>
        </w:tc>
      </w:tr>
      <w:tr w:rsidR="001C5289" w:rsidRPr="001C5289" w14:paraId="740986C4" w14:textId="77777777" w:rsidTr="0096032D">
        <w:tc>
          <w:tcPr>
            <w:tcW w:w="0" w:type="auto"/>
            <w:hideMark/>
          </w:tcPr>
          <w:p w14:paraId="2862F2AD" w14:textId="77777777" w:rsidR="001C5289" w:rsidRPr="001C5289" w:rsidRDefault="001C5289" w:rsidP="001C5289">
            <w:pPr>
              <w:spacing w:after="120" w:line="360" w:lineRule="auto"/>
            </w:pPr>
            <w:r w:rsidRPr="001C5289">
              <w:t>Appropriateness of services</w:t>
            </w:r>
          </w:p>
        </w:tc>
        <w:tc>
          <w:tcPr>
            <w:tcW w:w="0" w:type="auto"/>
            <w:hideMark/>
          </w:tcPr>
          <w:p w14:paraId="7704ABE3" w14:textId="77777777" w:rsidR="001C5289" w:rsidRPr="001C5289" w:rsidRDefault="001C5289" w:rsidP="001C5289">
            <w:pPr>
              <w:spacing w:after="120" w:line="360" w:lineRule="auto"/>
            </w:pPr>
          </w:p>
        </w:tc>
        <w:tc>
          <w:tcPr>
            <w:tcW w:w="0" w:type="auto"/>
            <w:hideMark/>
          </w:tcPr>
          <w:p w14:paraId="094329E4" w14:textId="77777777" w:rsidR="001C5289" w:rsidRPr="001C5289" w:rsidRDefault="001C5289" w:rsidP="001C5289">
            <w:pPr>
              <w:spacing w:after="120" w:line="360" w:lineRule="auto"/>
            </w:pPr>
          </w:p>
        </w:tc>
        <w:tc>
          <w:tcPr>
            <w:tcW w:w="0" w:type="auto"/>
            <w:hideMark/>
          </w:tcPr>
          <w:p w14:paraId="70AABE0E" w14:textId="77777777" w:rsidR="001C5289" w:rsidRPr="001C5289" w:rsidRDefault="001C5289" w:rsidP="001C5289">
            <w:pPr>
              <w:spacing w:after="120" w:line="360" w:lineRule="auto"/>
            </w:pPr>
          </w:p>
        </w:tc>
        <w:tc>
          <w:tcPr>
            <w:tcW w:w="0" w:type="auto"/>
            <w:hideMark/>
          </w:tcPr>
          <w:p w14:paraId="614A220F" w14:textId="77777777" w:rsidR="001C5289" w:rsidRPr="001C5289" w:rsidRDefault="001C5289" w:rsidP="001C5289">
            <w:pPr>
              <w:spacing w:after="120" w:line="360" w:lineRule="auto"/>
            </w:pPr>
          </w:p>
        </w:tc>
      </w:tr>
      <w:tr w:rsidR="001C5289" w:rsidRPr="001C5289" w14:paraId="0CF092A2" w14:textId="77777777" w:rsidTr="0096032D">
        <w:tc>
          <w:tcPr>
            <w:tcW w:w="0" w:type="auto"/>
            <w:hideMark/>
          </w:tcPr>
          <w:p w14:paraId="2C840DEE" w14:textId="77777777" w:rsidR="001C5289" w:rsidRPr="001C5289" w:rsidRDefault="001C5289" w:rsidP="001C5289">
            <w:pPr>
              <w:spacing w:after="120" w:line="360" w:lineRule="auto"/>
            </w:pPr>
            <w:r w:rsidRPr="001C5289">
              <w:t>Gaps in documentation</w:t>
            </w:r>
          </w:p>
        </w:tc>
        <w:tc>
          <w:tcPr>
            <w:tcW w:w="0" w:type="auto"/>
            <w:hideMark/>
          </w:tcPr>
          <w:p w14:paraId="61173F8C" w14:textId="77777777" w:rsidR="001C5289" w:rsidRPr="001C5289" w:rsidRDefault="001C5289" w:rsidP="001C5289">
            <w:pPr>
              <w:spacing w:after="120" w:line="360" w:lineRule="auto"/>
            </w:pPr>
          </w:p>
        </w:tc>
        <w:tc>
          <w:tcPr>
            <w:tcW w:w="0" w:type="auto"/>
            <w:hideMark/>
          </w:tcPr>
          <w:p w14:paraId="53EDC0C4" w14:textId="77777777" w:rsidR="001C5289" w:rsidRPr="001C5289" w:rsidRDefault="001C5289" w:rsidP="001C5289">
            <w:pPr>
              <w:spacing w:after="120" w:line="360" w:lineRule="auto"/>
            </w:pPr>
          </w:p>
        </w:tc>
        <w:tc>
          <w:tcPr>
            <w:tcW w:w="0" w:type="auto"/>
            <w:hideMark/>
          </w:tcPr>
          <w:p w14:paraId="6308F00D" w14:textId="77777777" w:rsidR="001C5289" w:rsidRPr="001C5289" w:rsidRDefault="001C5289" w:rsidP="001C5289">
            <w:pPr>
              <w:spacing w:after="120" w:line="360" w:lineRule="auto"/>
            </w:pPr>
          </w:p>
        </w:tc>
        <w:tc>
          <w:tcPr>
            <w:tcW w:w="0" w:type="auto"/>
            <w:hideMark/>
          </w:tcPr>
          <w:p w14:paraId="68EDFC2F" w14:textId="77777777" w:rsidR="001C5289" w:rsidRPr="001C5289" w:rsidRDefault="001C5289" w:rsidP="001C5289">
            <w:pPr>
              <w:spacing w:after="120" w:line="360" w:lineRule="auto"/>
            </w:pPr>
          </w:p>
        </w:tc>
      </w:tr>
      <w:tr w:rsidR="001C5289" w:rsidRPr="001C5289" w14:paraId="4717F49A" w14:textId="77777777" w:rsidTr="0096032D">
        <w:tc>
          <w:tcPr>
            <w:tcW w:w="0" w:type="auto"/>
            <w:hideMark/>
          </w:tcPr>
          <w:p w14:paraId="0436187D" w14:textId="77777777" w:rsidR="001C5289" w:rsidRPr="001C5289" w:rsidRDefault="001C5289" w:rsidP="001C5289">
            <w:pPr>
              <w:spacing w:after="120" w:line="360" w:lineRule="auto"/>
            </w:pPr>
            <w:r w:rsidRPr="001C5289">
              <w:t>Fidelity to evidence-based models</w:t>
            </w:r>
          </w:p>
        </w:tc>
        <w:tc>
          <w:tcPr>
            <w:tcW w:w="0" w:type="auto"/>
            <w:hideMark/>
          </w:tcPr>
          <w:p w14:paraId="2A561967" w14:textId="77777777" w:rsidR="001C5289" w:rsidRPr="001C5289" w:rsidRDefault="001C5289" w:rsidP="001C5289">
            <w:pPr>
              <w:spacing w:after="120" w:line="360" w:lineRule="auto"/>
            </w:pPr>
          </w:p>
        </w:tc>
        <w:tc>
          <w:tcPr>
            <w:tcW w:w="0" w:type="auto"/>
            <w:hideMark/>
          </w:tcPr>
          <w:p w14:paraId="44193B6A" w14:textId="77777777" w:rsidR="001C5289" w:rsidRPr="001C5289" w:rsidRDefault="001C5289" w:rsidP="001C5289">
            <w:pPr>
              <w:spacing w:after="120" w:line="360" w:lineRule="auto"/>
            </w:pPr>
          </w:p>
        </w:tc>
        <w:tc>
          <w:tcPr>
            <w:tcW w:w="0" w:type="auto"/>
            <w:hideMark/>
          </w:tcPr>
          <w:p w14:paraId="170937CA" w14:textId="77777777" w:rsidR="001C5289" w:rsidRPr="001C5289" w:rsidRDefault="001C5289" w:rsidP="001C5289">
            <w:pPr>
              <w:spacing w:after="120" w:line="360" w:lineRule="auto"/>
            </w:pPr>
          </w:p>
        </w:tc>
        <w:tc>
          <w:tcPr>
            <w:tcW w:w="0" w:type="auto"/>
            <w:hideMark/>
          </w:tcPr>
          <w:p w14:paraId="57ADF189" w14:textId="77777777" w:rsidR="001C5289" w:rsidRPr="001C5289" w:rsidRDefault="001C5289" w:rsidP="001C5289">
            <w:pPr>
              <w:spacing w:after="120" w:line="360" w:lineRule="auto"/>
            </w:pPr>
          </w:p>
        </w:tc>
      </w:tr>
    </w:tbl>
    <w:p w14:paraId="7D0F9DFF" w14:textId="77777777" w:rsidR="001C5289" w:rsidRPr="001C5289" w:rsidRDefault="00E022C0" w:rsidP="001C5289">
      <w:r>
        <w:rPr>
          <w:noProof/>
        </w:rPr>
        <w:pict w14:anchorId="2DE4D20F">
          <v:rect id="_x0000_i1027" alt="" style="width:468pt;height:.05pt;mso-width-percent:0;mso-height-percent:0;mso-width-percent:0;mso-height-percent:0" o:hralign="center" o:hrstd="t" o:hr="t" fillcolor="#a0a0a0" stroked="f"/>
        </w:pict>
      </w:r>
    </w:p>
    <w:p w14:paraId="5B2D289C" w14:textId="77777777" w:rsidR="001C5289" w:rsidRPr="001C5289" w:rsidRDefault="001C5289" w:rsidP="001C5289">
      <w:pPr>
        <w:rPr>
          <w:b/>
          <w:bCs/>
        </w:rPr>
      </w:pPr>
      <w:r w:rsidRPr="001C5289">
        <w:rPr>
          <w:b/>
          <w:bCs/>
        </w:rPr>
        <w:t>Section 6: Follow-up and Reporting</w:t>
      </w:r>
    </w:p>
    <w:tbl>
      <w:tblPr>
        <w:tblStyle w:val="TableGrid"/>
        <w:tblW w:w="0" w:type="auto"/>
        <w:tblLook w:val="04A0" w:firstRow="1" w:lastRow="0" w:firstColumn="1" w:lastColumn="0" w:noHBand="0" w:noVBand="1"/>
      </w:tblPr>
      <w:tblGrid>
        <w:gridCol w:w="5699"/>
        <w:gridCol w:w="1683"/>
        <w:gridCol w:w="1968"/>
      </w:tblGrid>
      <w:tr w:rsidR="001C5289" w:rsidRPr="001C5289" w14:paraId="4FDC720A" w14:textId="77777777" w:rsidTr="0096032D">
        <w:tc>
          <w:tcPr>
            <w:tcW w:w="0" w:type="auto"/>
            <w:hideMark/>
          </w:tcPr>
          <w:p w14:paraId="6E7BD4F1" w14:textId="77777777" w:rsidR="001C5289" w:rsidRPr="001C5289" w:rsidRDefault="001C5289" w:rsidP="001C5289">
            <w:pPr>
              <w:spacing w:after="120" w:line="360" w:lineRule="auto"/>
              <w:rPr>
                <w:b/>
                <w:bCs/>
              </w:rPr>
            </w:pPr>
            <w:r w:rsidRPr="001C5289">
              <w:rPr>
                <w:b/>
                <w:bCs/>
              </w:rPr>
              <w:t>Follow-Up Item</w:t>
            </w:r>
          </w:p>
        </w:tc>
        <w:tc>
          <w:tcPr>
            <w:tcW w:w="0" w:type="auto"/>
            <w:hideMark/>
          </w:tcPr>
          <w:p w14:paraId="1FA50D73" w14:textId="77777777" w:rsidR="001C5289" w:rsidRPr="001C5289" w:rsidRDefault="001C5289" w:rsidP="001C5289">
            <w:pPr>
              <w:spacing w:after="120" w:line="360" w:lineRule="auto"/>
              <w:rPr>
                <w:b/>
                <w:bCs/>
              </w:rPr>
            </w:pPr>
            <w:r w:rsidRPr="001C5289">
              <w:rPr>
                <w:b/>
                <w:bCs/>
              </w:rPr>
              <w:t>Compliant (Yes/No)</w:t>
            </w:r>
          </w:p>
        </w:tc>
        <w:tc>
          <w:tcPr>
            <w:tcW w:w="0" w:type="auto"/>
            <w:hideMark/>
          </w:tcPr>
          <w:p w14:paraId="1A01BDD6" w14:textId="77777777" w:rsidR="001C5289" w:rsidRPr="001C5289" w:rsidRDefault="001C5289" w:rsidP="001C5289">
            <w:pPr>
              <w:spacing w:after="120" w:line="360" w:lineRule="auto"/>
              <w:rPr>
                <w:b/>
                <w:bCs/>
              </w:rPr>
            </w:pPr>
            <w:r w:rsidRPr="001C5289">
              <w:rPr>
                <w:b/>
                <w:bCs/>
              </w:rPr>
              <w:t>Comments/Findings</w:t>
            </w:r>
          </w:p>
        </w:tc>
      </w:tr>
      <w:tr w:rsidR="001C5289" w:rsidRPr="001C5289" w14:paraId="78ADBA3B" w14:textId="77777777" w:rsidTr="0096032D">
        <w:tc>
          <w:tcPr>
            <w:tcW w:w="0" w:type="auto"/>
            <w:hideMark/>
          </w:tcPr>
          <w:p w14:paraId="570FC56B" w14:textId="77777777" w:rsidR="001C5289" w:rsidRPr="001C5289" w:rsidRDefault="001C5289" w:rsidP="001C5289">
            <w:pPr>
              <w:spacing w:after="120" w:line="360" w:lineRule="auto"/>
            </w:pPr>
            <w:r w:rsidRPr="001C5289">
              <w:t>Review findings reported to personnel</w:t>
            </w:r>
          </w:p>
        </w:tc>
        <w:tc>
          <w:tcPr>
            <w:tcW w:w="0" w:type="auto"/>
            <w:hideMark/>
          </w:tcPr>
          <w:p w14:paraId="13158745" w14:textId="77777777" w:rsidR="001C5289" w:rsidRPr="001C5289" w:rsidRDefault="001C5289" w:rsidP="001C5289">
            <w:pPr>
              <w:spacing w:after="120" w:line="360" w:lineRule="auto"/>
            </w:pPr>
          </w:p>
        </w:tc>
        <w:tc>
          <w:tcPr>
            <w:tcW w:w="0" w:type="auto"/>
            <w:hideMark/>
          </w:tcPr>
          <w:p w14:paraId="3BF31D09" w14:textId="77777777" w:rsidR="001C5289" w:rsidRPr="001C5289" w:rsidRDefault="001C5289" w:rsidP="001C5289">
            <w:pPr>
              <w:spacing w:after="120" w:line="360" w:lineRule="auto"/>
            </w:pPr>
          </w:p>
        </w:tc>
      </w:tr>
      <w:tr w:rsidR="001C5289" w:rsidRPr="001C5289" w14:paraId="06EB873A" w14:textId="77777777" w:rsidTr="0096032D">
        <w:tc>
          <w:tcPr>
            <w:tcW w:w="0" w:type="auto"/>
            <w:hideMark/>
          </w:tcPr>
          <w:p w14:paraId="3BCE7314" w14:textId="77777777" w:rsidR="001C5289" w:rsidRPr="001C5289" w:rsidRDefault="001C5289" w:rsidP="001C5289">
            <w:pPr>
              <w:spacing w:after="120" w:line="360" w:lineRule="auto"/>
            </w:pPr>
            <w:r w:rsidRPr="001C5289">
              <w:t>Results used to identify training needs</w:t>
            </w:r>
          </w:p>
        </w:tc>
        <w:tc>
          <w:tcPr>
            <w:tcW w:w="0" w:type="auto"/>
            <w:hideMark/>
          </w:tcPr>
          <w:p w14:paraId="7A2193AA" w14:textId="77777777" w:rsidR="001C5289" w:rsidRPr="001C5289" w:rsidRDefault="001C5289" w:rsidP="001C5289">
            <w:pPr>
              <w:spacing w:after="120" w:line="360" w:lineRule="auto"/>
            </w:pPr>
          </w:p>
        </w:tc>
        <w:tc>
          <w:tcPr>
            <w:tcW w:w="0" w:type="auto"/>
            <w:hideMark/>
          </w:tcPr>
          <w:p w14:paraId="752AD2F2" w14:textId="77777777" w:rsidR="001C5289" w:rsidRPr="001C5289" w:rsidRDefault="001C5289" w:rsidP="001C5289">
            <w:pPr>
              <w:spacing w:after="120" w:line="360" w:lineRule="auto"/>
            </w:pPr>
          </w:p>
        </w:tc>
      </w:tr>
      <w:tr w:rsidR="001C5289" w:rsidRPr="001C5289" w14:paraId="51105172" w14:textId="77777777" w:rsidTr="0096032D">
        <w:tc>
          <w:tcPr>
            <w:tcW w:w="0" w:type="auto"/>
            <w:hideMark/>
          </w:tcPr>
          <w:p w14:paraId="14AF728C" w14:textId="77777777" w:rsidR="001C5289" w:rsidRPr="001C5289" w:rsidRDefault="001C5289" w:rsidP="001C5289">
            <w:pPr>
              <w:spacing w:after="120" w:line="360" w:lineRule="auto"/>
            </w:pPr>
            <w:r w:rsidRPr="001C5289">
              <w:t>Review findings used to improve services through performance improvement activities</w:t>
            </w:r>
          </w:p>
        </w:tc>
        <w:tc>
          <w:tcPr>
            <w:tcW w:w="0" w:type="auto"/>
            <w:hideMark/>
          </w:tcPr>
          <w:p w14:paraId="29CA1A5C" w14:textId="77777777" w:rsidR="001C5289" w:rsidRPr="001C5289" w:rsidRDefault="001C5289" w:rsidP="001C5289">
            <w:pPr>
              <w:spacing w:after="120" w:line="360" w:lineRule="auto"/>
            </w:pPr>
          </w:p>
        </w:tc>
        <w:tc>
          <w:tcPr>
            <w:tcW w:w="0" w:type="auto"/>
            <w:hideMark/>
          </w:tcPr>
          <w:p w14:paraId="4962096C" w14:textId="77777777" w:rsidR="001C5289" w:rsidRPr="001C5289" w:rsidRDefault="001C5289" w:rsidP="001C5289">
            <w:pPr>
              <w:spacing w:after="120" w:line="360" w:lineRule="auto"/>
            </w:pPr>
          </w:p>
        </w:tc>
      </w:tr>
      <w:tr w:rsidR="001C5289" w:rsidRPr="001C5289" w14:paraId="1C338CD1" w14:textId="77777777" w:rsidTr="0096032D">
        <w:tc>
          <w:tcPr>
            <w:tcW w:w="0" w:type="auto"/>
            <w:hideMark/>
          </w:tcPr>
          <w:p w14:paraId="7A115AC0" w14:textId="77777777" w:rsidR="001C5289" w:rsidRPr="001C5289" w:rsidRDefault="001C5289" w:rsidP="001C5289">
            <w:pPr>
              <w:spacing w:after="120" w:line="360" w:lineRule="auto"/>
            </w:pPr>
            <w:r w:rsidRPr="001C5289">
              <w:t>Compliance with regulatory and CARF standards ensured</w:t>
            </w:r>
          </w:p>
        </w:tc>
        <w:tc>
          <w:tcPr>
            <w:tcW w:w="0" w:type="auto"/>
            <w:hideMark/>
          </w:tcPr>
          <w:p w14:paraId="06D37DE0" w14:textId="77777777" w:rsidR="001C5289" w:rsidRPr="001C5289" w:rsidRDefault="001C5289" w:rsidP="001C5289">
            <w:pPr>
              <w:spacing w:after="120" w:line="360" w:lineRule="auto"/>
            </w:pPr>
          </w:p>
        </w:tc>
        <w:tc>
          <w:tcPr>
            <w:tcW w:w="0" w:type="auto"/>
            <w:hideMark/>
          </w:tcPr>
          <w:p w14:paraId="7A90B318" w14:textId="77777777" w:rsidR="001C5289" w:rsidRPr="001C5289" w:rsidRDefault="001C5289" w:rsidP="001C5289">
            <w:pPr>
              <w:spacing w:after="120" w:line="360" w:lineRule="auto"/>
            </w:pPr>
          </w:p>
        </w:tc>
      </w:tr>
    </w:tbl>
    <w:p w14:paraId="00ADF363" w14:textId="77777777" w:rsidR="001C5289" w:rsidRPr="001C5289" w:rsidRDefault="00E022C0" w:rsidP="001C5289">
      <w:r>
        <w:rPr>
          <w:noProof/>
        </w:rPr>
        <w:pict w14:anchorId="3E5B5773">
          <v:rect id="_x0000_i1026" alt="" style="width:468pt;height:.05pt;mso-width-percent:0;mso-height-percent:0;mso-width-percent:0;mso-height-percent:0" o:hralign="center" o:hrstd="t" o:hr="t" fillcolor="#a0a0a0" stroked="f"/>
        </w:pict>
      </w:r>
    </w:p>
    <w:p w14:paraId="2C5EDF0E" w14:textId="77777777" w:rsidR="001C5289" w:rsidRPr="001C5289" w:rsidRDefault="001C5289" w:rsidP="001C5289">
      <w:pPr>
        <w:rPr>
          <w:b/>
          <w:bCs/>
        </w:rPr>
      </w:pPr>
      <w:r w:rsidRPr="001C5289">
        <w:rPr>
          <w:b/>
          <w:bCs/>
        </w:rPr>
        <w:t>How to Use This Tool:</w:t>
      </w:r>
    </w:p>
    <w:p w14:paraId="4E9FD781" w14:textId="77777777" w:rsidR="001C5289" w:rsidRPr="001C5289" w:rsidRDefault="001C5289" w:rsidP="001C5289">
      <w:pPr>
        <w:numPr>
          <w:ilvl w:val="0"/>
          <w:numId w:val="6"/>
        </w:numPr>
      </w:pPr>
      <w:r w:rsidRPr="001C5289">
        <w:t>Conduct quarterly reviews to track service delivery, compliance, and patterns of service utilization.</w:t>
      </w:r>
    </w:p>
    <w:p w14:paraId="651B56C6" w14:textId="77777777" w:rsidR="001C5289" w:rsidRPr="001C5289" w:rsidRDefault="001C5289" w:rsidP="001C5289">
      <w:pPr>
        <w:numPr>
          <w:ilvl w:val="0"/>
          <w:numId w:val="6"/>
        </w:numPr>
      </w:pPr>
      <w:r w:rsidRPr="001C5289">
        <w:t>Ensure objectivity by using independent reviewers or peer reviewers.</w:t>
      </w:r>
    </w:p>
    <w:p w14:paraId="64DCE988" w14:textId="77777777" w:rsidR="001C5289" w:rsidRPr="001C5289" w:rsidRDefault="001C5289" w:rsidP="001C5289">
      <w:pPr>
        <w:numPr>
          <w:ilvl w:val="0"/>
          <w:numId w:val="6"/>
        </w:numPr>
      </w:pPr>
      <w:r w:rsidRPr="001C5289">
        <w:t>Use findings to drive performance improvement and staff training efforts.</w:t>
      </w:r>
    </w:p>
    <w:p w14:paraId="09F7ED10" w14:textId="77777777" w:rsidR="001C5289" w:rsidRPr="001C5289" w:rsidRDefault="001C5289" w:rsidP="001C5289">
      <w:pPr>
        <w:numPr>
          <w:ilvl w:val="0"/>
          <w:numId w:val="6"/>
        </w:numPr>
      </w:pPr>
      <w:r w:rsidRPr="001C5289">
        <w:t>Report results to key stakeholders and align corrective actions with CARF standards and organizational goals.</w:t>
      </w:r>
    </w:p>
    <w:p w14:paraId="074E2C73" w14:textId="77777777" w:rsidR="001C5289" w:rsidRPr="001C5289" w:rsidRDefault="00E022C0" w:rsidP="001C5289">
      <w:r>
        <w:rPr>
          <w:noProof/>
        </w:rPr>
        <w:pict w14:anchorId="5136B3FD">
          <v:rect id="_x0000_i1025" alt="" style="width:468pt;height:.05pt;mso-width-percent:0;mso-height-percent:0;mso-width-percent:0;mso-height-percent:0" o:hralign="center" o:hrstd="t" o:hr="t" fillcolor="#a0a0a0" stroked="f"/>
        </w:pict>
      </w:r>
    </w:p>
    <w:p w14:paraId="5D0BDCA4" w14:textId="77777777" w:rsidR="001C5289" w:rsidRPr="001C5289" w:rsidRDefault="001C5289" w:rsidP="001C5289">
      <w:r w:rsidRPr="001C5289">
        <w:lastRenderedPageBreak/>
        <w:t xml:space="preserve">This </w:t>
      </w:r>
      <w:r w:rsidRPr="001C5289">
        <w:rPr>
          <w:b/>
          <w:bCs/>
        </w:rPr>
        <w:t>QRR Tool</w:t>
      </w:r>
      <w:r w:rsidRPr="001C5289">
        <w:t xml:space="preserve"> helps organizations ensure that services are effective, properly documented, and aligned with standards for continuous quality improvement.</w:t>
      </w:r>
    </w:p>
    <w:p w14:paraId="2B1C6781" w14:textId="77777777" w:rsidR="001C5289" w:rsidRPr="001C5289" w:rsidRDefault="001C5289" w:rsidP="001C5289">
      <w:r w:rsidRPr="001C5289">
        <w:t>4o</w:t>
      </w:r>
    </w:p>
    <w:p w14:paraId="0063C9AA" w14:textId="77777777" w:rsidR="001C5289" w:rsidRDefault="001C5289" w:rsidP="00970F3E"/>
    <w:sectPr w:rsidR="001C5289" w:rsidSect="00491D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72752" w14:textId="77777777" w:rsidR="00E022C0" w:rsidRDefault="00E022C0" w:rsidP="00491DD1">
      <w:pPr>
        <w:spacing w:after="0" w:line="240" w:lineRule="auto"/>
      </w:pPr>
      <w:r>
        <w:separator/>
      </w:r>
    </w:p>
  </w:endnote>
  <w:endnote w:type="continuationSeparator" w:id="0">
    <w:p w14:paraId="3763B60E" w14:textId="77777777" w:rsidR="00E022C0" w:rsidRDefault="00E022C0" w:rsidP="0049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3797E" w14:textId="77777777" w:rsidR="00491DD1" w:rsidRDefault="00491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8C0F2" w14:textId="77777777" w:rsidR="00491DD1" w:rsidRDefault="00491D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870BE" w14:textId="77777777" w:rsidR="00491DD1" w:rsidRDefault="00491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76078" w14:textId="77777777" w:rsidR="00E022C0" w:rsidRDefault="00E022C0" w:rsidP="00491DD1">
      <w:pPr>
        <w:spacing w:after="0" w:line="240" w:lineRule="auto"/>
      </w:pPr>
      <w:r>
        <w:separator/>
      </w:r>
    </w:p>
  </w:footnote>
  <w:footnote w:type="continuationSeparator" w:id="0">
    <w:p w14:paraId="3E881B22" w14:textId="77777777" w:rsidR="00E022C0" w:rsidRDefault="00E022C0" w:rsidP="00491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AF4BE" w14:textId="77777777" w:rsidR="00491DD1" w:rsidRDefault="00491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74CFB" w14:textId="77777777" w:rsidR="00491DD1" w:rsidRDefault="00491D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D22D6" w14:textId="77777777" w:rsidR="00491DD1" w:rsidRDefault="00491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03606"/>
    <w:multiLevelType w:val="multilevel"/>
    <w:tmpl w:val="3378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11DA9"/>
    <w:multiLevelType w:val="multilevel"/>
    <w:tmpl w:val="43F8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F43F23"/>
    <w:multiLevelType w:val="multilevel"/>
    <w:tmpl w:val="3378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7722E"/>
    <w:multiLevelType w:val="multilevel"/>
    <w:tmpl w:val="4792F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1C050F"/>
    <w:multiLevelType w:val="multilevel"/>
    <w:tmpl w:val="6F046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1F4F9A"/>
    <w:multiLevelType w:val="multilevel"/>
    <w:tmpl w:val="3378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674421">
    <w:abstractNumId w:val="4"/>
  </w:num>
  <w:num w:numId="2" w16cid:durableId="26759300">
    <w:abstractNumId w:val="5"/>
  </w:num>
  <w:num w:numId="3" w16cid:durableId="1960449780">
    <w:abstractNumId w:val="2"/>
  </w:num>
  <w:num w:numId="4" w16cid:durableId="1400254022">
    <w:abstractNumId w:val="0"/>
  </w:num>
  <w:num w:numId="5" w16cid:durableId="28531682">
    <w:abstractNumId w:val="1"/>
  </w:num>
  <w:num w:numId="6" w16cid:durableId="191695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3E"/>
    <w:rsid w:val="00000D87"/>
    <w:rsid w:val="00122328"/>
    <w:rsid w:val="00122542"/>
    <w:rsid w:val="001C5289"/>
    <w:rsid w:val="002174A7"/>
    <w:rsid w:val="00312674"/>
    <w:rsid w:val="003224E9"/>
    <w:rsid w:val="00467BC8"/>
    <w:rsid w:val="00491DD1"/>
    <w:rsid w:val="006F3352"/>
    <w:rsid w:val="007035A6"/>
    <w:rsid w:val="00706CE9"/>
    <w:rsid w:val="00715C98"/>
    <w:rsid w:val="00771924"/>
    <w:rsid w:val="007E5E26"/>
    <w:rsid w:val="00815372"/>
    <w:rsid w:val="00845F4F"/>
    <w:rsid w:val="00860A53"/>
    <w:rsid w:val="008C54CC"/>
    <w:rsid w:val="008C6091"/>
    <w:rsid w:val="008D402A"/>
    <w:rsid w:val="00923F39"/>
    <w:rsid w:val="0096032D"/>
    <w:rsid w:val="0096509B"/>
    <w:rsid w:val="00970F3E"/>
    <w:rsid w:val="009D0F35"/>
    <w:rsid w:val="00A1742F"/>
    <w:rsid w:val="00A824E4"/>
    <w:rsid w:val="00AC5883"/>
    <w:rsid w:val="00B51207"/>
    <w:rsid w:val="00B84C48"/>
    <w:rsid w:val="00BC200B"/>
    <w:rsid w:val="00E022C0"/>
    <w:rsid w:val="00E46E79"/>
    <w:rsid w:val="00E87065"/>
    <w:rsid w:val="00F05C7A"/>
    <w:rsid w:val="00F476A7"/>
    <w:rsid w:val="00FB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CC3E"/>
  <w15:chartTrackingRefBased/>
  <w15:docId w15:val="{130591E0-87D1-D147-9C26-EE8FA994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4A7"/>
    <w:rPr>
      <w:rFonts w:asciiTheme="minorHAnsi" w:hAnsiTheme="minorHAnsi" w:cstheme="minorBidi"/>
      <w:sz w:val="21"/>
      <w:szCs w:val="22"/>
    </w:rPr>
  </w:style>
  <w:style w:type="paragraph" w:styleId="Heading1">
    <w:name w:val="heading 1"/>
    <w:basedOn w:val="Normal"/>
    <w:next w:val="Normal"/>
    <w:link w:val="Heading1Char"/>
    <w:uiPriority w:val="9"/>
    <w:qFormat/>
    <w:rsid w:val="002174A7"/>
    <w:pPr>
      <w:keepNext/>
      <w:outlineLvl w:val="0"/>
    </w:pPr>
    <w:rPr>
      <w:rFonts w:eastAsiaTheme="majorEastAsia" w:cstheme="majorBidi"/>
      <w:b/>
      <w:bCs/>
      <w:caps/>
      <w:sz w:val="28"/>
    </w:rPr>
  </w:style>
  <w:style w:type="paragraph" w:styleId="Heading2">
    <w:name w:val="heading 2"/>
    <w:basedOn w:val="Normal"/>
    <w:next w:val="Normal"/>
    <w:link w:val="Heading2Char"/>
    <w:uiPriority w:val="9"/>
    <w:unhideWhenUsed/>
    <w:qFormat/>
    <w:rsid w:val="002174A7"/>
    <w:pPr>
      <w:outlineLvl w:val="1"/>
    </w:pPr>
    <w:rPr>
      <w:rFonts w:eastAsia="Times New Roman"/>
      <w:b/>
      <w:caps/>
      <w:noProof/>
    </w:rPr>
  </w:style>
  <w:style w:type="paragraph" w:styleId="Heading3">
    <w:name w:val="heading 3"/>
    <w:basedOn w:val="Normal"/>
    <w:next w:val="Normal"/>
    <w:link w:val="Heading3Char"/>
    <w:uiPriority w:val="9"/>
    <w:semiHidden/>
    <w:unhideWhenUsed/>
    <w:qFormat/>
    <w:rsid w:val="002174A7"/>
    <w:pPr>
      <w:keepNext/>
      <w:keepLines/>
      <w:spacing w:before="20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2174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4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4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4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4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A1742F"/>
    <w:pPr>
      <w:keepNext w:val="0"/>
      <w:pBdr>
        <w:bottom w:val="thinThickSmallGap" w:sz="12" w:space="1" w:color="BF4E14" w:themeColor="accent2" w:themeShade="BF"/>
      </w:pBdr>
      <w:spacing w:before="400"/>
    </w:pPr>
    <w:rPr>
      <w:rFonts w:eastAsia="Times New Roman" w:cs="Times New Roman"/>
      <w:caps w:val="0"/>
      <w:color w:val="000000" w:themeColor="text1"/>
      <w:spacing w:val="20"/>
      <w:szCs w:val="28"/>
    </w:rPr>
  </w:style>
  <w:style w:type="character" w:customStyle="1" w:styleId="Heading1Char">
    <w:name w:val="Heading 1 Char"/>
    <w:link w:val="Heading1"/>
    <w:uiPriority w:val="9"/>
    <w:rsid w:val="002174A7"/>
    <w:rPr>
      <w:rFonts w:asciiTheme="minorHAnsi" w:eastAsiaTheme="majorEastAsia" w:hAnsiTheme="minorHAnsi" w:cstheme="majorBidi"/>
      <w:b/>
      <w:bCs/>
      <w:caps/>
      <w:sz w:val="28"/>
      <w:szCs w:val="22"/>
    </w:rPr>
  </w:style>
  <w:style w:type="character" w:customStyle="1" w:styleId="Heading2Char">
    <w:name w:val="Heading 2 Char"/>
    <w:basedOn w:val="DefaultParagraphFont"/>
    <w:link w:val="Heading2"/>
    <w:uiPriority w:val="9"/>
    <w:rsid w:val="002174A7"/>
    <w:rPr>
      <w:rFonts w:asciiTheme="minorHAnsi" w:eastAsia="Times New Roman" w:hAnsiTheme="minorHAnsi" w:cstheme="minorBidi"/>
      <w:b/>
      <w:caps/>
      <w:noProof/>
      <w:sz w:val="21"/>
      <w:szCs w:val="22"/>
    </w:rPr>
  </w:style>
  <w:style w:type="character" w:customStyle="1" w:styleId="Heading3Char">
    <w:name w:val="Heading 3 Char"/>
    <w:basedOn w:val="DefaultParagraphFont"/>
    <w:link w:val="Heading3"/>
    <w:uiPriority w:val="9"/>
    <w:semiHidden/>
    <w:rsid w:val="002174A7"/>
    <w:rPr>
      <w:rFonts w:asciiTheme="majorHAnsi" w:eastAsiaTheme="majorEastAsia" w:hAnsiTheme="majorHAnsi" w:cstheme="majorBidi"/>
      <w:b/>
      <w:bCs/>
      <w:color w:val="156082" w:themeColor="accent1"/>
      <w:sz w:val="21"/>
      <w:szCs w:val="22"/>
    </w:rPr>
  </w:style>
  <w:style w:type="paragraph" w:styleId="ListParagraph">
    <w:name w:val="List Paragraph"/>
    <w:basedOn w:val="Normal"/>
    <w:link w:val="ListParagraphChar"/>
    <w:uiPriority w:val="34"/>
    <w:qFormat/>
    <w:rsid w:val="002174A7"/>
    <w:pPr>
      <w:ind w:left="720"/>
      <w:contextualSpacing/>
    </w:pPr>
    <w:rPr>
      <w:rFonts w:eastAsia="Times New Roman"/>
    </w:rPr>
  </w:style>
  <w:style w:type="paragraph" w:styleId="TOCHeading">
    <w:name w:val="TOC Heading"/>
    <w:basedOn w:val="Heading1"/>
    <w:next w:val="Normal"/>
    <w:uiPriority w:val="39"/>
    <w:unhideWhenUsed/>
    <w:qFormat/>
    <w:rsid w:val="002174A7"/>
    <w:pPr>
      <w:keepLines/>
      <w:spacing w:before="240" w:line="259" w:lineRule="auto"/>
      <w:outlineLvl w:val="9"/>
    </w:pPr>
    <w:rPr>
      <w:rFonts w:asciiTheme="majorHAnsi" w:hAnsiTheme="majorHAnsi"/>
      <w:b w:val="0"/>
      <w:bCs w:val="0"/>
      <w:caps w:val="0"/>
      <w:color w:val="0F4761" w:themeColor="accent1" w:themeShade="BF"/>
      <w:sz w:val="32"/>
      <w:szCs w:val="32"/>
    </w:rPr>
  </w:style>
  <w:style w:type="character" w:customStyle="1" w:styleId="Heading4Char">
    <w:name w:val="Heading 4 Char"/>
    <w:basedOn w:val="DefaultParagraphFont"/>
    <w:link w:val="Heading4"/>
    <w:uiPriority w:val="9"/>
    <w:semiHidden/>
    <w:rsid w:val="002174A7"/>
    <w:rPr>
      <w:rFonts w:asciiTheme="minorHAnsi" w:eastAsiaTheme="majorEastAsia" w:hAnsiTheme="minorHAnsi" w:cstheme="majorBidi"/>
      <w:i/>
      <w:iCs/>
      <w:color w:val="0F4761" w:themeColor="accent1" w:themeShade="BF"/>
      <w:sz w:val="21"/>
      <w:szCs w:val="22"/>
    </w:rPr>
  </w:style>
  <w:style w:type="character" w:customStyle="1" w:styleId="Heading5Char">
    <w:name w:val="Heading 5 Char"/>
    <w:basedOn w:val="DefaultParagraphFont"/>
    <w:link w:val="Heading5"/>
    <w:uiPriority w:val="9"/>
    <w:semiHidden/>
    <w:rsid w:val="002174A7"/>
    <w:rPr>
      <w:rFonts w:asciiTheme="minorHAnsi" w:eastAsiaTheme="majorEastAsia" w:hAnsiTheme="minorHAnsi" w:cstheme="majorBidi"/>
      <w:color w:val="0F4761" w:themeColor="accent1" w:themeShade="BF"/>
      <w:sz w:val="21"/>
      <w:szCs w:val="22"/>
    </w:rPr>
  </w:style>
  <w:style w:type="character" w:customStyle="1" w:styleId="Heading6Char">
    <w:name w:val="Heading 6 Char"/>
    <w:basedOn w:val="DefaultParagraphFont"/>
    <w:link w:val="Heading6"/>
    <w:uiPriority w:val="9"/>
    <w:semiHidden/>
    <w:rsid w:val="002174A7"/>
    <w:rPr>
      <w:rFonts w:asciiTheme="minorHAnsi" w:eastAsiaTheme="majorEastAsia" w:hAnsiTheme="minorHAnsi" w:cstheme="majorBidi"/>
      <w:i/>
      <w:iCs/>
      <w:color w:val="595959" w:themeColor="text1" w:themeTint="A6"/>
      <w:sz w:val="21"/>
      <w:szCs w:val="22"/>
    </w:rPr>
  </w:style>
  <w:style w:type="character" w:customStyle="1" w:styleId="Heading7Char">
    <w:name w:val="Heading 7 Char"/>
    <w:basedOn w:val="DefaultParagraphFont"/>
    <w:link w:val="Heading7"/>
    <w:uiPriority w:val="9"/>
    <w:semiHidden/>
    <w:rsid w:val="002174A7"/>
    <w:rPr>
      <w:rFonts w:asciiTheme="minorHAnsi" w:eastAsiaTheme="majorEastAsia" w:hAnsiTheme="minorHAnsi" w:cstheme="majorBidi"/>
      <w:color w:val="595959" w:themeColor="text1" w:themeTint="A6"/>
      <w:sz w:val="21"/>
      <w:szCs w:val="22"/>
    </w:rPr>
  </w:style>
  <w:style w:type="character" w:customStyle="1" w:styleId="Heading8Char">
    <w:name w:val="Heading 8 Char"/>
    <w:basedOn w:val="DefaultParagraphFont"/>
    <w:link w:val="Heading8"/>
    <w:uiPriority w:val="9"/>
    <w:semiHidden/>
    <w:rsid w:val="002174A7"/>
    <w:rPr>
      <w:rFonts w:asciiTheme="minorHAnsi" w:eastAsiaTheme="majorEastAsia" w:hAnsiTheme="minorHAnsi" w:cstheme="majorBidi"/>
      <w:i/>
      <w:iCs/>
      <w:color w:val="272727" w:themeColor="text1" w:themeTint="D8"/>
      <w:sz w:val="21"/>
      <w:szCs w:val="22"/>
    </w:rPr>
  </w:style>
  <w:style w:type="character" w:customStyle="1" w:styleId="Heading9Char">
    <w:name w:val="Heading 9 Char"/>
    <w:basedOn w:val="DefaultParagraphFont"/>
    <w:link w:val="Heading9"/>
    <w:uiPriority w:val="9"/>
    <w:semiHidden/>
    <w:rsid w:val="002174A7"/>
    <w:rPr>
      <w:rFonts w:asciiTheme="minorHAnsi" w:eastAsiaTheme="majorEastAsia" w:hAnsiTheme="minorHAnsi" w:cstheme="majorBidi"/>
      <w:color w:val="272727" w:themeColor="text1" w:themeTint="D8"/>
      <w:sz w:val="21"/>
      <w:szCs w:val="22"/>
    </w:rPr>
  </w:style>
  <w:style w:type="paragraph" w:styleId="Title">
    <w:name w:val="Title"/>
    <w:basedOn w:val="Normal"/>
    <w:next w:val="Normal"/>
    <w:link w:val="TitleChar"/>
    <w:uiPriority w:val="10"/>
    <w:qFormat/>
    <w:rsid w:val="002174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A7"/>
    <w:rPr>
      <w:rFonts w:asciiTheme="minorHAnsi" w:eastAsiaTheme="majorEastAsia" w:hAnsiTheme="minorHAnsi" w:cstheme="majorBidi"/>
      <w:color w:val="595959" w:themeColor="text1" w:themeTint="A6"/>
      <w:spacing w:val="15"/>
      <w:sz w:val="28"/>
      <w:szCs w:val="28"/>
    </w:rPr>
  </w:style>
  <w:style w:type="character" w:styleId="Strong">
    <w:name w:val="Strong"/>
    <w:basedOn w:val="DefaultParagraphFont"/>
    <w:uiPriority w:val="22"/>
    <w:qFormat/>
    <w:rsid w:val="002174A7"/>
    <w:rPr>
      <w:b/>
      <w:bCs/>
    </w:rPr>
  </w:style>
  <w:style w:type="character" w:customStyle="1" w:styleId="ListParagraphChar">
    <w:name w:val="List Paragraph Char"/>
    <w:basedOn w:val="DefaultParagraphFont"/>
    <w:link w:val="ListParagraph"/>
    <w:uiPriority w:val="34"/>
    <w:rsid w:val="002174A7"/>
    <w:rPr>
      <w:rFonts w:asciiTheme="minorHAnsi" w:eastAsia="Times New Roman" w:hAnsiTheme="minorHAnsi" w:cstheme="minorBidi"/>
      <w:sz w:val="21"/>
      <w:szCs w:val="22"/>
    </w:rPr>
  </w:style>
  <w:style w:type="paragraph" w:styleId="Quote">
    <w:name w:val="Quote"/>
    <w:basedOn w:val="Normal"/>
    <w:next w:val="Normal"/>
    <w:link w:val="QuoteChar"/>
    <w:uiPriority w:val="29"/>
    <w:qFormat/>
    <w:rsid w:val="002174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A7"/>
    <w:rPr>
      <w:rFonts w:asciiTheme="minorHAnsi" w:eastAsiaTheme="minorHAnsi" w:hAnsiTheme="minorHAnsi" w:cstheme="minorBidi"/>
      <w:i/>
      <w:iCs/>
      <w:color w:val="404040" w:themeColor="text1" w:themeTint="BF"/>
      <w:sz w:val="21"/>
      <w:szCs w:val="22"/>
    </w:rPr>
  </w:style>
  <w:style w:type="paragraph" w:styleId="IntenseQuote">
    <w:name w:val="Intense Quote"/>
    <w:basedOn w:val="Normal"/>
    <w:next w:val="Normal"/>
    <w:link w:val="IntenseQuoteChar"/>
    <w:uiPriority w:val="30"/>
    <w:qFormat/>
    <w:rsid w:val="00217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A7"/>
    <w:rPr>
      <w:rFonts w:asciiTheme="minorHAnsi" w:eastAsiaTheme="minorHAnsi" w:hAnsiTheme="minorHAnsi" w:cstheme="minorBidi"/>
      <w:i/>
      <w:iCs/>
      <w:color w:val="0F4761" w:themeColor="accent1" w:themeShade="BF"/>
      <w:sz w:val="21"/>
      <w:szCs w:val="22"/>
    </w:rPr>
  </w:style>
  <w:style w:type="character" w:styleId="IntenseEmphasis">
    <w:name w:val="Intense Emphasis"/>
    <w:basedOn w:val="DefaultParagraphFont"/>
    <w:uiPriority w:val="21"/>
    <w:qFormat/>
    <w:rsid w:val="002174A7"/>
    <w:rPr>
      <w:i/>
      <w:iCs/>
      <w:color w:val="0F4761" w:themeColor="accent1" w:themeShade="BF"/>
    </w:rPr>
  </w:style>
  <w:style w:type="character" w:styleId="IntenseReference">
    <w:name w:val="Intense Reference"/>
    <w:basedOn w:val="DefaultParagraphFont"/>
    <w:uiPriority w:val="32"/>
    <w:qFormat/>
    <w:rsid w:val="002174A7"/>
    <w:rPr>
      <w:b/>
      <w:bCs/>
      <w:smallCaps/>
      <w:color w:val="0F4761" w:themeColor="accent1" w:themeShade="BF"/>
      <w:spacing w:val="5"/>
    </w:rPr>
  </w:style>
  <w:style w:type="paragraph" w:styleId="Header">
    <w:name w:val="header"/>
    <w:basedOn w:val="Normal"/>
    <w:link w:val="HeaderChar"/>
    <w:uiPriority w:val="99"/>
    <w:unhideWhenUsed/>
    <w:rsid w:val="00491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DD1"/>
    <w:rPr>
      <w:rFonts w:asciiTheme="minorHAnsi" w:hAnsiTheme="minorHAnsi" w:cstheme="minorBidi"/>
      <w:sz w:val="21"/>
      <w:szCs w:val="22"/>
    </w:rPr>
  </w:style>
  <w:style w:type="paragraph" w:styleId="Footer">
    <w:name w:val="footer"/>
    <w:basedOn w:val="Normal"/>
    <w:link w:val="FooterChar"/>
    <w:uiPriority w:val="99"/>
    <w:unhideWhenUsed/>
    <w:rsid w:val="00491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DD1"/>
    <w:rPr>
      <w:rFonts w:asciiTheme="minorHAnsi" w:hAnsiTheme="minorHAnsi" w:cstheme="minorBidi"/>
      <w:sz w:val="21"/>
      <w:szCs w:val="22"/>
    </w:rPr>
  </w:style>
  <w:style w:type="table" w:styleId="TableGrid">
    <w:name w:val="Table Grid"/>
    <w:basedOn w:val="TableNormal"/>
    <w:uiPriority w:val="39"/>
    <w:rsid w:val="00491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065"/>
    <w:rPr>
      <w:color w:val="467886" w:themeColor="hyperlink"/>
      <w:u w:val="single"/>
    </w:rPr>
  </w:style>
  <w:style w:type="character" w:styleId="UnresolvedMention">
    <w:name w:val="Unresolved Mention"/>
    <w:basedOn w:val="DefaultParagraphFont"/>
    <w:uiPriority w:val="99"/>
    <w:semiHidden/>
    <w:unhideWhenUsed/>
    <w:rsid w:val="00E87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407783">
      <w:bodyDiv w:val="1"/>
      <w:marLeft w:val="0"/>
      <w:marRight w:val="0"/>
      <w:marTop w:val="0"/>
      <w:marBottom w:val="0"/>
      <w:divBdr>
        <w:top w:val="none" w:sz="0" w:space="0" w:color="auto"/>
        <w:left w:val="none" w:sz="0" w:space="0" w:color="auto"/>
        <w:bottom w:val="none" w:sz="0" w:space="0" w:color="auto"/>
        <w:right w:val="none" w:sz="0" w:space="0" w:color="auto"/>
      </w:divBdr>
      <w:divsChild>
        <w:div w:id="1667316034">
          <w:marLeft w:val="0"/>
          <w:marRight w:val="0"/>
          <w:marTop w:val="0"/>
          <w:marBottom w:val="0"/>
          <w:divBdr>
            <w:top w:val="none" w:sz="0" w:space="0" w:color="auto"/>
            <w:left w:val="none" w:sz="0" w:space="0" w:color="auto"/>
            <w:bottom w:val="none" w:sz="0" w:space="0" w:color="auto"/>
            <w:right w:val="none" w:sz="0" w:space="0" w:color="auto"/>
          </w:divBdr>
          <w:divsChild>
            <w:div w:id="981227829">
              <w:marLeft w:val="0"/>
              <w:marRight w:val="0"/>
              <w:marTop w:val="0"/>
              <w:marBottom w:val="0"/>
              <w:divBdr>
                <w:top w:val="none" w:sz="0" w:space="0" w:color="auto"/>
                <w:left w:val="none" w:sz="0" w:space="0" w:color="auto"/>
                <w:bottom w:val="none" w:sz="0" w:space="0" w:color="auto"/>
                <w:right w:val="none" w:sz="0" w:space="0" w:color="auto"/>
              </w:divBdr>
              <w:divsChild>
                <w:div w:id="1623533339">
                  <w:marLeft w:val="0"/>
                  <w:marRight w:val="0"/>
                  <w:marTop w:val="0"/>
                  <w:marBottom w:val="0"/>
                  <w:divBdr>
                    <w:top w:val="none" w:sz="0" w:space="0" w:color="auto"/>
                    <w:left w:val="none" w:sz="0" w:space="0" w:color="auto"/>
                    <w:bottom w:val="none" w:sz="0" w:space="0" w:color="auto"/>
                    <w:right w:val="none" w:sz="0" w:space="0" w:color="auto"/>
                  </w:divBdr>
                  <w:divsChild>
                    <w:div w:id="8188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96636">
          <w:marLeft w:val="0"/>
          <w:marRight w:val="0"/>
          <w:marTop w:val="0"/>
          <w:marBottom w:val="0"/>
          <w:divBdr>
            <w:top w:val="none" w:sz="0" w:space="0" w:color="auto"/>
            <w:left w:val="none" w:sz="0" w:space="0" w:color="auto"/>
            <w:bottom w:val="none" w:sz="0" w:space="0" w:color="auto"/>
            <w:right w:val="none" w:sz="0" w:space="0" w:color="auto"/>
          </w:divBdr>
          <w:divsChild>
            <w:div w:id="1772045386">
              <w:marLeft w:val="0"/>
              <w:marRight w:val="0"/>
              <w:marTop w:val="0"/>
              <w:marBottom w:val="0"/>
              <w:divBdr>
                <w:top w:val="none" w:sz="0" w:space="0" w:color="auto"/>
                <w:left w:val="none" w:sz="0" w:space="0" w:color="auto"/>
                <w:bottom w:val="none" w:sz="0" w:space="0" w:color="auto"/>
                <w:right w:val="none" w:sz="0" w:space="0" w:color="auto"/>
              </w:divBdr>
              <w:divsChild>
                <w:div w:id="721052278">
                  <w:marLeft w:val="0"/>
                  <w:marRight w:val="0"/>
                  <w:marTop w:val="0"/>
                  <w:marBottom w:val="0"/>
                  <w:divBdr>
                    <w:top w:val="none" w:sz="0" w:space="0" w:color="auto"/>
                    <w:left w:val="none" w:sz="0" w:space="0" w:color="auto"/>
                    <w:bottom w:val="none" w:sz="0" w:space="0" w:color="auto"/>
                    <w:right w:val="none" w:sz="0" w:space="0" w:color="auto"/>
                  </w:divBdr>
                  <w:divsChild>
                    <w:div w:id="6386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402145">
      <w:bodyDiv w:val="1"/>
      <w:marLeft w:val="0"/>
      <w:marRight w:val="0"/>
      <w:marTop w:val="0"/>
      <w:marBottom w:val="0"/>
      <w:divBdr>
        <w:top w:val="none" w:sz="0" w:space="0" w:color="auto"/>
        <w:left w:val="none" w:sz="0" w:space="0" w:color="auto"/>
        <w:bottom w:val="none" w:sz="0" w:space="0" w:color="auto"/>
        <w:right w:val="none" w:sz="0" w:space="0" w:color="auto"/>
      </w:divBdr>
    </w:div>
    <w:div w:id="505365303">
      <w:bodyDiv w:val="1"/>
      <w:marLeft w:val="0"/>
      <w:marRight w:val="0"/>
      <w:marTop w:val="0"/>
      <w:marBottom w:val="0"/>
      <w:divBdr>
        <w:top w:val="none" w:sz="0" w:space="0" w:color="auto"/>
        <w:left w:val="none" w:sz="0" w:space="0" w:color="auto"/>
        <w:bottom w:val="none" w:sz="0" w:space="0" w:color="auto"/>
        <w:right w:val="none" w:sz="0" w:space="0" w:color="auto"/>
      </w:divBdr>
      <w:divsChild>
        <w:div w:id="177433635">
          <w:marLeft w:val="0"/>
          <w:marRight w:val="0"/>
          <w:marTop w:val="0"/>
          <w:marBottom w:val="0"/>
          <w:divBdr>
            <w:top w:val="none" w:sz="0" w:space="0" w:color="auto"/>
            <w:left w:val="none" w:sz="0" w:space="0" w:color="auto"/>
            <w:bottom w:val="none" w:sz="0" w:space="0" w:color="auto"/>
            <w:right w:val="none" w:sz="0" w:space="0" w:color="auto"/>
          </w:divBdr>
          <w:divsChild>
            <w:div w:id="963847407">
              <w:marLeft w:val="0"/>
              <w:marRight w:val="0"/>
              <w:marTop w:val="0"/>
              <w:marBottom w:val="0"/>
              <w:divBdr>
                <w:top w:val="none" w:sz="0" w:space="0" w:color="auto"/>
                <w:left w:val="none" w:sz="0" w:space="0" w:color="auto"/>
                <w:bottom w:val="none" w:sz="0" w:space="0" w:color="auto"/>
                <w:right w:val="none" w:sz="0" w:space="0" w:color="auto"/>
              </w:divBdr>
              <w:divsChild>
                <w:div w:id="1685857247">
                  <w:marLeft w:val="0"/>
                  <w:marRight w:val="0"/>
                  <w:marTop w:val="0"/>
                  <w:marBottom w:val="0"/>
                  <w:divBdr>
                    <w:top w:val="none" w:sz="0" w:space="0" w:color="auto"/>
                    <w:left w:val="none" w:sz="0" w:space="0" w:color="auto"/>
                    <w:bottom w:val="none" w:sz="0" w:space="0" w:color="auto"/>
                    <w:right w:val="none" w:sz="0" w:space="0" w:color="auto"/>
                  </w:divBdr>
                  <w:divsChild>
                    <w:div w:id="9652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78705">
          <w:marLeft w:val="0"/>
          <w:marRight w:val="0"/>
          <w:marTop w:val="0"/>
          <w:marBottom w:val="0"/>
          <w:divBdr>
            <w:top w:val="none" w:sz="0" w:space="0" w:color="auto"/>
            <w:left w:val="none" w:sz="0" w:space="0" w:color="auto"/>
            <w:bottom w:val="none" w:sz="0" w:space="0" w:color="auto"/>
            <w:right w:val="none" w:sz="0" w:space="0" w:color="auto"/>
          </w:divBdr>
          <w:divsChild>
            <w:div w:id="516775103">
              <w:marLeft w:val="0"/>
              <w:marRight w:val="0"/>
              <w:marTop w:val="0"/>
              <w:marBottom w:val="0"/>
              <w:divBdr>
                <w:top w:val="none" w:sz="0" w:space="0" w:color="auto"/>
                <w:left w:val="none" w:sz="0" w:space="0" w:color="auto"/>
                <w:bottom w:val="none" w:sz="0" w:space="0" w:color="auto"/>
                <w:right w:val="none" w:sz="0" w:space="0" w:color="auto"/>
              </w:divBdr>
              <w:divsChild>
                <w:div w:id="1267349342">
                  <w:marLeft w:val="0"/>
                  <w:marRight w:val="0"/>
                  <w:marTop w:val="0"/>
                  <w:marBottom w:val="0"/>
                  <w:divBdr>
                    <w:top w:val="none" w:sz="0" w:space="0" w:color="auto"/>
                    <w:left w:val="none" w:sz="0" w:space="0" w:color="auto"/>
                    <w:bottom w:val="none" w:sz="0" w:space="0" w:color="auto"/>
                    <w:right w:val="none" w:sz="0" w:space="0" w:color="auto"/>
                  </w:divBdr>
                  <w:divsChild>
                    <w:div w:id="5751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879339">
      <w:bodyDiv w:val="1"/>
      <w:marLeft w:val="0"/>
      <w:marRight w:val="0"/>
      <w:marTop w:val="0"/>
      <w:marBottom w:val="0"/>
      <w:divBdr>
        <w:top w:val="none" w:sz="0" w:space="0" w:color="auto"/>
        <w:left w:val="none" w:sz="0" w:space="0" w:color="auto"/>
        <w:bottom w:val="none" w:sz="0" w:space="0" w:color="auto"/>
        <w:right w:val="none" w:sz="0" w:space="0" w:color="auto"/>
      </w:divBdr>
      <w:divsChild>
        <w:div w:id="105584887">
          <w:marLeft w:val="0"/>
          <w:marRight w:val="0"/>
          <w:marTop w:val="0"/>
          <w:marBottom w:val="0"/>
          <w:divBdr>
            <w:top w:val="none" w:sz="0" w:space="0" w:color="auto"/>
            <w:left w:val="none" w:sz="0" w:space="0" w:color="auto"/>
            <w:bottom w:val="none" w:sz="0" w:space="0" w:color="auto"/>
            <w:right w:val="none" w:sz="0" w:space="0" w:color="auto"/>
          </w:divBdr>
          <w:divsChild>
            <w:div w:id="453597621">
              <w:marLeft w:val="0"/>
              <w:marRight w:val="0"/>
              <w:marTop w:val="0"/>
              <w:marBottom w:val="0"/>
              <w:divBdr>
                <w:top w:val="none" w:sz="0" w:space="0" w:color="auto"/>
                <w:left w:val="none" w:sz="0" w:space="0" w:color="auto"/>
                <w:bottom w:val="none" w:sz="0" w:space="0" w:color="auto"/>
                <w:right w:val="none" w:sz="0" w:space="0" w:color="auto"/>
              </w:divBdr>
              <w:divsChild>
                <w:div w:id="1679429410">
                  <w:marLeft w:val="0"/>
                  <w:marRight w:val="0"/>
                  <w:marTop w:val="0"/>
                  <w:marBottom w:val="0"/>
                  <w:divBdr>
                    <w:top w:val="none" w:sz="0" w:space="0" w:color="auto"/>
                    <w:left w:val="none" w:sz="0" w:space="0" w:color="auto"/>
                    <w:bottom w:val="none" w:sz="0" w:space="0" w:color="auto"/>
                    <w:right w:val="none" w:sz="0" w:space="0" w:color="auto"/>
                  </w:divBdr>
                  <w:divsChild>
                    <w:div w:id="12760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6138">
          <w:marLeft w:val="0"/>
          <w:marRight w:val="0"/>
          <w:marTop w:val="0"/>
          <w:marBottom w:val="0"/>
          <w:divBdr>
            <w:top w:val="none" w:sz="0" w:space="0" w:color="auto"/>
            <w:left w:val="none" w:sz="0" w:space="0" w:color="auto"/>
            <w:bottom w:val="none" w:sz="0" w:space="0" w:color="auto"/>
            <w:right w:val="none" w:sz="0" w:space="0" w:color="auto"/>
          </w:divBdr>
          <w:divsChild>
            <w:div w:id="1189759951">
              <w:marLeft w:val="0"/>
              <w:marRight w:val="0"/>
              <w:marTop w:val="0"/>
              <w:marBottom w:val="0"/>
              <w:divBdr>
                <w:top w:val="none" w:sz="0" w:space="0" w:color="auto"/>
                <w:left w:val="none" w:sz="0" w:space="0" w:color="auto"/>
                <w:bottom w:val="none" w:sz="0" w:space="0" w:color="auto"/>
                <w:right w:val="none" w:sz="0" w:space="0" w:color="auto"/>
              </w:divBdr>
              <w:divsChild>
                <w:div w:id="242034322">
                  <w:marLeft w:val="0"/>
                  <w:marRight w:val="0"/>
                  <w:marTop w:val="0"/>
                  <w:marBottom w:val="0"/>
                  <w:divBdr>
                    <w:top w:val="none" w:sz="0" w:space="0" w:color="auto"/>
                    <w:left w:val="none" w:sz="0" w:space="0" w:color="auto"/>
                    <w:bottom w:val="none" w:sz="0" w:space="0" w:color="auto"/>
                    <w:right w:val="none" w:sz="0" w:space="0" w:color="auto"/>
                  </w:divBdr>
                  <w:divsChild>
                    <w:div w:id="13410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962908">
      <w:bodyDiv w:val="1"/>
      <w:marLeft w:val="0"/>
      <w:marRight w:val="0"/>
      <w:marTop w:val="0"/>
      <w:marBottom w:val="0"/>
      <w:divBdr>
        <w:top w:val="none" w:sz="0" w:space="0" w:color="auto"/>
        <w:left w:val="none" w:sz="0" w:space="0" w:color="auto"/>
        <w:bottom w:val="none" w:sz="0" w:space="0" w:color="auto"/>
        <w:right w:val="none" w:sz="0" w:space="0" w:color="auto"/>
      </w:divBdr>
      <w:divsChild>
        <w:div w:id="1043603468">
          <w:marLeft w:val="0"/>
          <w:marRight w:val="0"/>
          <w:marTop w:val="0"/>
          <w:marBottom w:val="0"/>
          <w:divBdr>
            <w:top w:val="none" w:sz="0" w:space="0" w:color="auto"/>
            <w:left w:val="none" w:sz="0" w:space="0" w:color="auto"/>
            <w:bottom w:val="none" w:sz="0" w:space="0" w:color="auto"/>
            <w:right w:val="none" w:sz="0" w:space="0" w:color="auto"/>
          </w:divBdr>
          <w:divsChild>
            <w:div w:id="1434595670">
              <w:marLeft w:val="0"/>
              <w:marRight w:val="0"/>
              <w:marTop w:val="0"/>
              <w:marBottom w:val="0"/>
              <w:divBdr>
                <w:top w:val="none" w:sz="0" w:space="0" w:color="auto"/>
                <w:left w:val="none" w:sz="0" w:space="0" w:color="auto"/>
                <w:bottom w:val="none" w:sz="0" w:space="0" w:color="auto"/>
                <w:right w:val="none" w:sz="0" w:space="0" w:color="auto"/>
              </w:divBdr>
              <w:divsChild>
                <w:div w:id="1009910686">
                  <w:marLeft w:val="0"/>
                  <w:marRight w:val="0"/>
                  <w:marTop w:val="0"/>
                  <w:marBottom w:val="0"/>
                  <w:divBdr>
                    <w:top w:val="none" w:sz="0" w:space="0" w:color="auto"/>
                    <w:left w:val="none" w:sz="0" w:space="0" w:color="auto"/>
                    <w:bottom w:val="none" w:sz="0" w:space="0" w:color="auto"/>
                    <w:right w:val="none" w:sz="0" w:space="0" w:color="auto"/>
                  </w:divBdr>
                  <w:divsChild>
                    <w:div w:id="201846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91838">
          <w:marLeft w:val="0"/>
          <w:marRight w:val="0"/>
          <w:marTop w:val="0"/>
          <w:marBottom w:val="0"/>
          <w:divBdr>
            <w:top w:val="none" w:sz="0" w:space="0" w:color="auto"/>
            <w:left w:val="none" w:sz="0" w:space="0" w:color="auto"/>
            <w:bottom w:val="none" w:sz="0" w:space="0" w:color="auto"/>
            <w:right w:val="none" w:sz="0" w:space="0" w:color="auto"/>
          </w:divBdr>
          <w:divsChild>
            <w:div w:id="547305603">
              <w:marLeft w:val="0"/>
              <w:marRight w:val="0"/>
              <w:marTop w:val="0"/>
              <w:marBottom w:val="0"/>
              <w:divBdr>
                <w:top w:val="none" w:sz="0" w:space="0" w:color="auto"/>
                <w:left w:val="none" w:sz="0" w:space="0" w:color="auto"/>
                <w:bottom w:val="none" w:sz="0" w:space="0" w:color="auto"/>
                <w:right w:val="none" w:sz="0" w:space="0" w:color="auto"/>
              </w:divBdr>
              <w:divsChild>
                <w:div w:id="285812593">
                  <w:marLeft w:val="0"/>
                  <w:marRight w:val="0"/>
                  <w:marTop w:val="0"/>
                  <w:marBottom w:val="0"/>
                  <w:divBdr>
                    <w:top w:val="none" w:sz="0" w:space="0" w:color="auto"/>
                    <w:left w:val="none" w:sz="0" w:space="0" w:color="auto"/>
                    <w:bottom w:val="none" w:sz="0" w:space="0" w:color="auto"/>
                    <w:right w:val="none" w:sz="0" w:space="0" w:color="auto"/>
                  </w:divBdr>
                  <w:divsChild>
                    <w:div w:id="142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839">
      <w:bodyDiv w:val="1"/>
      <w:marLeft w:val="0"/>
      <w:marRight w:val="0"/>
      <w:marTop w:val="0"/>
      <w:marBottom w:val="0"/>
      <w:divBdr>
        <w:top w:val="none" w:sz="0" w:space="0" w:color="auto"/>
        <w:left w:val="none" w:sz="0" w:space="0" w:color="auto"/>
        <w:bottom w:val="none" w:sz="0" w:space="0" w:color="auto"/>
        <w:right w:val="none" w:sz="0" w:space="0" w:color="auto"/>
      </w:divBdr>
      <w:divsChild>
        <w:div w:id="1583298510">
          <w:marLeft w:val="0"/>
          <w:marRight w:val="0"/>
          <w:marTop w:val="0"/>
          <w:marBottom w:val="0"/>
          <w:divBdr>
            <w:top w:val="none" w:sz="0" w:space="0" w:color="auto"/>
            <w:left w:val="none" w:sz="0" w:space="0" w:color="auto"/>
            <w:bottom w:val="none" w:sz="0" w:space="0" w:color="auto"/>
            <w:right w:val="none" w:sz="0" w:space="0" w:color="auto"/>
          </w:divBdr>
          <w:divsChild>
            <w:div w:id="703093662">
              <w:marLeft w:val="0"/>
              <w:marRight w:val="0"/>
              <w:marTop w:val="0"/>
              <w:marBottom w:val="0"/>
              <w:divBdr>
                <w:top w:val="none" w:sz="0" w:space="0" w:color="auto"/>
                <w:left w:val="none" w:sz="0" w:space="0" w:color="auto"/>
                <w:bottom w:val="none" w:sz="0" w:space="0" w:color="auto"/>
                <w:right w:val="none" w:sz="0" w:space="0" w:color="auto"/>
              </w:divBdr>
              <w:divsChild>
                <w:div w:id="2020497922">
                  <w:marLeft w:val="0"/>
                  <w:marRight w:val="0"/>
                  <w:marTop w:val="0"/>
                  <w:marBottom w:val="0"/>
                  <w:divBdr>
                    <w:top w:val="none" w:sz="0" w:space="0" w:color="auto"/>
                    <w:left w:val="none" w:sz="0" w:space="0" w:color="auto"/>
                    <w:bottom w:val="none" w:sz="0" w:space="0" w:color="auto"/>
                    <w:right w:val="none" w:sz="0" w:space="0" w:color="auto"/>
                  </w:divBdr>
                  <w:divsChild>
                    <w:div w:id="2080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3238">
          <w:marLeft w:val="0"/>
          <w:marRight w:val="0"/>
          <w:marTop w:val="0"/>
          <w:marBottom w:val="0"/>
          <w:divBdr>
            <w:top w:val="none" w:sz="0" w:space="0" w:color="auto"/>
            <w:left w:val="none" w:sz="0" w:space="0" w:color="auto"/>
            <w:bottom w:val="none" w:sz="0" w:space="0" w:color="auto"/>
            <w:right w:val="none" w:sz="0" w:space="0" w:color="auto"/>
          </w:divBdr>
          <w:divsChild>
            <w:div w:id="508301055">
              <w:marLeft w:val="0"/>
              <w:marRight w:val="0"/>
              <w:marTop w:val="0"/>
              <w:marBottom w:val="0"/>
              <w:divBdr>
                <w:top w:val="none" w:sz="0" w:space="0" w:color="auto"/>
                <w:left w:val="none" w:sz="0" w:space="0" w:color="auto"/>
                <w:bottom w:val="none" w:sz="0" w:space="0" w:color="auto"/>
                <w:right w:val="none" w:sz="0" w:space="0" w:color="auto"/>
              </w:divBdr>
              <w:divsChild>
                <w:div w:id="949968029">
                  <w:marLeft w:val="0"/>
                  <w:marRight w:val="0"/>
                  <w:marTop w:val="0"/>
                  <w:marBottom w:val="0"/>
                  <w:divBdr>
                    <w:top w:val="none" w:sz="0" w:space="0" w:color="auto"/>
                    <w:left w:val="none" w:sz="0" w:space="0" w:color="auto"/>
                    <w:bottom w:val="none" w:sz="0" w:space="0" w:color="auto"/>
                    <w:right w:val="none" w:sz="0" w:space="0" w:color="auto"/>
                  </w:divBdr>
                  <w:divsChild>
                    <w:div w:id="16577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261173">
      <w:bodyDiv w:val="1"/>
      <w:marLeft w:val="0"/>
      <w:marRight w:val="0"/>
      <w:marTop w:val="0"/>
      <w:marBottom w:val="0"/>
      <w:divBdr>
        <w:top w:val="none" w:sz="0" w:space="0" w:color="auto"/>
        <w:left w:val="none" w:sz="0" w:space="0" w:color="auto"/>
        <w:bottom w:val="none" w:sz="0" w:space="0" w:color="auto"/>
        <w:right w:val="none" w:sz="0" w:space="0" w:color="auto"/>
      </w:divBdr>
    </w:div>
    <w:div w:id="1649630171">
      <w:bodyDiv w:val="1"/>
      <w:marLeft w:val="0"/>
      <w:marRight w:val="0"/>
      <w:marTop w:val="0"/>
      <w:marBottom w:val="0"/>
      <w:divBdr>
        <w:top w:val="none" w:sz="0" w:space="0" w:color="auto"/>
        <w:left w:val="none" w:sz="0" w:space="0" w:color="auto"/>
        <w:bottom w:val="none" w:sz="0" w:space="0" w:color="auto"/>
        <w:right w:val="none" w:sz="0" w:space="0" w:color="auto"/>
      </w:divBdr>
      <w:divsChild>
        <w:div w:id="813718285">
          <w:marLeft w:val="0"/>
          <w:marRight w:val="0"/>
          <w:marTop w:val="0"/>
          <w:marBottom w:val="0"/>
          <w:divBdr>
            <w:top w:val="none" w:sz="0" w:space="0" w:color="auto"/>
            <w:left w:val="none" w:sz="0" w:space="0" w:color="auto"/>
            <w:bottom w:val="none" w:sz="0" w:space="0" w:color="auto"/>
            <w:right w:val="none" w:sz="0" w:space="0" w:color="auto"/>
          </w:divBdr>
          <w:divsChild>
            <w:div w:id="1306543433">
              <w:marLeft w:val="0"/>
              <w:marRight w:val="0"/>
              <w:marTop w:val="0"/>
              <w:marBottom w:val="0"/>
              <w:divBdr>
                <w:top w:val="none" w:sz="0" w:space="0" w:color="auto"/>
                <w:left w:val="none" w:sz="0" w:space="0" w:color="auto"/>
                <w:bottom w:val="none" w:sz="0" w:space="0" w:color="auto"/>
                <w:right w:val="none" w:sz="0" w:space="0" w:color="auto"/>
              </w:divBdr>
              <w:divsChild>
                <w:div w:id="1731994758">
                  <w:marLeft w:val="0"/>
                  <w:marRight w:val="0"/>
                  <w:marTop w:val="0"/>
                  <w:marBottom w:val="0"/>
                  <w:divBdr>
                    <w:top w:val="none" w:sz="0" w:space="0" w:color="auto"/>
                    <w:left w:val="none" w:sz="0" w:space="0" w:color="auto"/>
                    <w:bottom w:val="none" w:sz="0" w:space="0" w:color="auto"/>
                    <w:right w:val="none" w:sz="0" w:space="0" w:color="auto"/>
                  </w:divBdr>
                  <w:divsChild>
                    <w:div w:id="17149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5707">
          <w:marLeft w:val="0"/>
          <w:marRight w:val="0"/>
          <w:marTop w:val="0"/>
          <w:marBottom w:val="0"/>
          <w:divBdr>
            <w:top w:val="none" w:sz="0" w:space="0" w:color="auto"/>
            <w:left w:val="none" w:sz="0" w:space="0" w:color="auto"/>
            <w:bottom w:val="none" w:sz="0" w:space="0" w:color="auto"/>
            <w:right w:val="none" w:sz="0" w:space="0" w:color="auto"/>
          </w:divBdr>
          <w:divsChild>
            <w:div w:id="1213887453">
              <w:marLeft w:val="0"/>
              <w:marRight w:val="0"/>
              <w:marTop w:val="0"/>
              <w:marBottom w:val="0"/>
              <w:divBdr>
                <w:top w:val="none" w:sz="0" w:space="0" w:color="auto"/>
                <w:left w:val="none" w:sz="0" w:space="0" w:color="auto"/>
                <w:bottom w:val="none" w:sz="0" w:space="0" w:color="auto"/>
                <w:right w:val="none" w:sz="0" w:space="0" w:color="auto"/>
              </w:divBdr>
              <w:divsChild>
                <w:div w:id="738212890">
                  <w:marLeft w:val="0"/>
                  <w:marRight w:val="0"/>
                  <w:marTop w:val="0"/>
                  <w:marBottom w:val="0"/>
                  <w:divBdr>
                    <w:top w:val="none" w:sz="0" w:space="0" w:color="auto"/>
                    <w:left w:val="none" w:sz="0" w:space="0" w:color="auto"/>
                    <w:bottom w:val="none" w:sz="0" w:space="0" w:color="auto"/>
                    <w:right w:val="none" w:sz="0" w:space="0" w:color="auto"/>
                  </w:divBdr>
                  <w:divsChild>
                    <w:div w:id="8544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Richards</dc:creator>
  <cp:keywords/>
  <dc:description/>
  <cp:lastModifiedBy>Vicki Richards</cp:lastModifiedBy>
  <cp:revision>4</cp:revision>
  <dcterms:created xsi:type="dcterms:W3CDTF">2024-10-28T21:42:00Z</dcterms:created>
  <dcterms:modified xsi:type="dcterms:W3CDTF">2024-10-28T22:08:00Z</dcterms:modified>
</cp:coreProperties>
</file>